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00" w:rsidRDefault="00DA7E28" w:rsidP="00E043F6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 w:rsidRPr="006C4700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Molecular Diversity of </w:t>
      </w:r>
      <w:r w:rsidRPr="006C4700">
        <w:rPr>
          <w:rFonts w:asciiTheme="minorBidi" w:eastAsia="Times New Roman" w:hAnsiTheme="minorBidi" w:cstheme="minorBidi"/>
          <w:b/>
          <w:bCs/>
          <w:i/>
          <w:iCs/>
          <w:sz w:val="32"/>
          <w:szCs w:val="32"/>
        </w:rPr>
        <w:t>Cucurbit aphid-borne yellows virus</w:t>
      </w:r>
      <w:r w:rsidRPr="006C4700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 (CABYV) Infecting Cucurbits</w:t>
      </w:r>
    </w:p>
    <w:p w:rsidR="00DA7E28" w:rsidRDefault="00DA7E28" w:rsidP="00E043F6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proofErr w:type="gramStart"/>
      <w:r w:rsidRPr="006C4700">
        <w:rPr>
          <w:rFonts w:asciiTheme="minorBidi" w:eastAsia="Times New Roman" w:hAnsiTheme="minorBidi" w:cstheme="minorBidi"/>
          <w:b/>
          <w:bCs/>
          <w:sz w:val="32"/>
          <w:szCs w:val="32"/>
        </w:rPr>
        <w:t>in</w:t>
      </w:r>
      <w:proofErr w:type="gramEnd"/>
      <w:r w:rsidRPr="006C4700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 Thailand</w:t>
      </w:r>
    </w:p>
    <w:p w:rsidR="00637A80" w:rsidRDefault="00637A80" w:rsidP="00E043F6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</w:p>
    <w:p w:rsidR="007B51F5" w:rsidRPr="000C54C9" w:rsidRDefault="0085071A" w:rsidP="00C96C7C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 w:cstheme="minorBidi"/>
          <w:color w:val="000000"/>
          <w:sz w:val="32"/>
          <w:szCs w:val="32"/>
        </w:rPr>
      </w:pPr>
      <w:r w:rsidRPr="000C54C9">
        <w:rPr>
          <w:rFonts w:asciiTheme="minorBidi" w:eastAsia="Times New Roman" w:hAnsiTheme="minorBidi" w:cstheme="minorBidi"/>
          <w:color w:val="000000"/>
          <w:sz w:val="28"/>
        </w:rPr>
        <w:t>Sirirat Cheewachaiwit</w:t>
      </w:r>
      <w:r w:rsidR="006C4700" w:rsidRPr="000C54C9">
        <w:rPr>
          <w:rFonts w:asciiTheme="minorBidi" w:eastAsia="Times New Roman" w:hAnsiTheme="minorBidi" w:cstheme="minorBidi"/>
          <w:color w:val="000000"/>
          <w:sz w:val="28"/>
          <w:vertAlign w:val="superscript"/>
        </w:rPr>
        <w:t>1</w:t>
      </w:r>
      <w:r w:rsidR="00060CA0" w:rsidRPr="000C54C9">
        <w:rPr>
          <w:rFonts w:asciiTheme="minorBidi" w:eastAsia="Times New Roman" w:hAnsiTheme="minorBidi" w:cstheme="minorBidi"/>
          <w:color w:val="000000"/>
          <w:sz w:val="28"/>
          <w:vertAlign w:val="superscript"/>
        </w:rPr>
        <w:t>, 2</w:t>
      </w:r>
      <w:proofErr w:type="gramStart"/>
      <w:r w:rsidR="000C479A">
        <w:rPr>
          <w:rFonts w:asciiTheme="minorBidi" w:eastAsia="Times New Roman" w:hAnsiTheme="minorBidi" w:cstheme="minorBidi"/>
          <w:color w:val="000000"/>
          <w:sz w:val="28"/>
          <w:vertAlign w:val="superscript"/>
        </w:rPr>
        <w:t>,</w:t>
      </w:r>
      <w:r w:rsidR="00BE3A4A">
        <w:rPr>
          <w:rFonts w:asciiTheme="minorBidi" w:eastAsia="Times New Roman" w:hAnsiTheme="minorBidi" w:cstheme="minorBidi"/>
          <w:color w:val="000000"/>
          <w:sz w:val="28"/>
          <w:vertAlign w:val="superscript"/>
        </w:rPr>
        <w:t>3</w:t>
      </w:r>
      <w:proofErr w:type="gramEnd"/>
      <w:r w:rsidR="006C4700" w:rsidRPr="000C54C9">
        <w:rPr>
          <w:rFonts w:asciiTheme="minorBidi" w:eastAsia="Times New Roman" w:hAnsiTheme="minorBidi" w:cstheme="minorBidi"/>
          <w:color w:val="000000"/>
          <w:sz w:val="28"/>
        </w:rPr>
        <w:t xml:space="preserve">, </w:t>
      </w:r>
      <w:proofErr w:type="spellStart"/>
      <w:r w:rsidR="006C4700" w:rsidRPr="000C54C9">
        <w:rPr>
          <w:rFonts w:asciiTheme="minorBidi" w:eastAsia="Times New Roman" w:hAnsiTheme="minorBidi" w:cstheme="minorBidi"/>
          <w:color w:val="000000"/>
          <w:sz w:val="28"/>
        </w:rPr>
        <w:t>Ratchanee</w:t>
      </w:r>
      <w:proofErr w:type="spellEnd"/>
      <w:r w:rsidR="006C4700" w:rsidRPr="000C54C9">
        <w:rPr>
          <w:rFonts w:asciiTheme="minorBidi" w:eastAsia="Times New Roman" w:hAnsiTheme="minorBidi" w:cstheme="minorBidi"/>
          <w:color w:val="000000"/>
          <w:sz w:val="28"/>
        </w:rPr>
        <w:t xml:space="preserve"> Hongprayoon</w:t>
      </w:r>
      <w:r w:rsidR="000C479A" w:rsidRPr="000C479A">
        <w:rPr>
          <w:rFonts w:asciiTheme="minorBidi" w:eastAsia="Times New Roman" w:hAnsiTheme="minorBidi" w:cstheme="minorBidi"/>
          <w:color w:val="000000"/>
          <w:sz w:val="28"/>
          <w:vertAlign w:val="superscript"/>
        </w:rPr>
        <w:t>1</w:t>
      </w:r>
      <w:r w:rsidR="000C479A">
        <w:rPr>
          <w:rFonts w:asciiTheme="minorBidi" w:eastAsia="Times New Roman" w:hAnsiTheme="minorBidi" w:cstheme="minorBidi"/>
          <w:color w:val="000000"/>
          <w:sz w:val="28"/>
        </w:rPr>
        <w:t>,</w:t>
      </w:r>
      <w:r w:rsidR="000C479A">
        <w:rPr>
          <w:rFonts w:asciiTheme="minorBidi" w:eastAsia="Times New Roman" w:hAnsiTheme="minorBidi" w:cstheme="minorBidi"/>
          <w:color w:val="000000"/>
          <w:sz w:val="28"/>
          <w:vertAlign w:val="superscript"/>
        </w:rPr>
        <w:t>2</w:t>
      </w:r>
      <w:r w:rsidR="006C4700" w:rsidRPr="000C54C9">
        <w:rPr>
          <w:rFonts w:asciiTheme="minorBidi" w:eastAsia="Times New Roman" w:hAnsiTheme="minorBidi" w:cstheme="minorBidi"/>
          <w:color w:val="000000"/>
          <w:sz w:val="28"/>
        </w:rPr>
        <w:t xml:space="preserve"> </w:t>
      </w:r>
      <w:r w:rsidR="00BB58E7" w:rsidRPr="000C54C9">
        <w:rPr>
          <w:rFonts w:asciiTheme="minorBidi" w:eastAsia="Times New Roman" w:hAnsiTheme="minorBidi" w:cstheme="minorBidi"/>
          <w:color w:val="000000"/>
          <w:sz w:val="28"/>
        </w:rPr>
        <w:t>and Orawan Chatchawankanphanich</w:t>
      </w:r>
      <w:r w:rsidR="00060CA0" w:rsidRPr="000C54C9">
        <w:rPr>
          <w:rFonts w:asciiTheme="minorBidi" w:eastAsia="Times New Roman" w:hAnsiTheme="minorBidi" w:cstheme="minorBidi"/>
          <w:color w:val="000000"/>
          <w:sz w:val="28"/>
          <w:vertAlign w:val="superscript"/>
        </w:rPr>
        <w:t>4</w:t>
      </w:r>
    </w:p>
    <w:p w:rsidR="00160043" w:rsidRPr="000C54C9" w:rsidRDefault="00160043" w:rsidP="00C96C7C">
      <w:pPr>
        <w:shd w:val="clear" w:color="auto" w:fill="FFFFFF"/>
        <w:spacing w:after="0" w:line="240" w:lineRule="auto"/>
        <w:ind w:firstLine="720"/>
        <w:jc w:val="center"/>
        <w:rPr>
          <w:rFonts w:asciiTheme="minorBidi" w:eastAsia="Times New Roman" w:hAnsiTheme="minorBidi" w:cstheme="minorBidi"/>
          <w:color w:val="000000"/>
          <w:sz w:val="20"/>
          <w:szCs w:val="20"/>
        </w:rPr>
      </w:pPr>
    </w:p>
    <w:p w:rsidR="00771ED3" w:rsidRPr="000C479A" w:rsidRDefault="0085071A" w:rsidP="006C4700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 w:cstheme="minorBidi"/>
          <w:sz w:val="28"/>
        </w:rPr>
      </w:pPr>
      <w:r w:rsidRPr="000C479A">
        <w:rPr>
          <w:rFonts w:asciiTheme="minorBidi" w:eastAsia="Times New Roman" w:hAnsiTheme="minorBidi" w:cstheme="minorBidi"/>
          <w:sz w:val="28"/>
          <w:vertAlign w:val="superscript"/>
        </w:rPr>
        <w:t>1</w:t>
      </w:r>
      <w:r w:rsidR="00B91B77" w:rsidRPr="000C479A">
        <w:rPr>
          <w:rFonts w:asciiTheme="minorBidi" w:eastAsia="Times New Roman" w:hAnsiTheme="minorBidi" w:cstheme="minorBidi"/>
          <w:sz w:val="28"/>
        </w:rPr>
        <w:t xml:space="preserve">Center for Agricultural Biotechnology, </w:t>
      </w:r>
      <w:proofErr w:type="spellStart"/>
      <w:r w:rsidR="00B91B77" w:rsidRPr="000C479A">
        <w:rPr>
          <w:rFonts w:asciiTheme="minorBidi" w:eastAsia="Times New Roman" w:hAnsiTheme="minorBidi" w:cstheme="minorBidi"/>
          <w:sz w:val="28"/>
        </w:rPr>
        <w:t>Kasetsart</w:t>
      </w:r>
      <w:proofErr w:type="spellEnd"/>
      <w:r w:rsidR="00B91B77" w:rsidRPr="000C479A">
        <w:rPr>
          <w:rFonts w:asciiTheme="minorBidi" w:eastAsia="Times New Roman" w:hAnsiTheme="minorBidi" w:cstheme="minorBidi"/>
          <w:sz w:val="28"/>
        </w:rPr>
        <w:t xml:space="preserve"> University, </w:t>
      </w:r>
      <w:proofErr w:type="spellStart"/>
      <w:r w:rsidR="00B91B77" w:rsidRPr="000C479A">
        <w:rPr>
          <w:rFonts w:asciiTheme="minorBidi" w:eastAsia="Times New Roman" w:hAnsiTheme="minorBidi" w:cstheme="minorBidi"/>
          <w:sz w:val="28"/>
        </w:rPr>
        <w:t>Kampha</w:t>
      </w:r>
      <w:r w:rsidR="00771ED3" w:rsidRPr="000C479A">
        <w:rPr>
          <w:rFonts w:asciiTheme="minorBidi" w:eastAsia="Times New Roman" w:hAnsiTheme="minorBidi" w:cstheme="minorBidi"/>
          <w:sz w:val="28"/>
        </w:rPr>
        <w:t>eng</w:t>
      </w:r>
      <w:proofErr w:type="spellEnd"/>
      <w:r w:rsidR="00771ED3" w:rsidRPr="000C479A">
        <w:rPr>
          <w:rFonts w:asciiTheme="minorBidi" w:eastAsia="Times New Roman" w:hAnsiTheme="minorBidi" w:cstheme="minorBidi"/>
          <w:sz w:val="28"/>
        </w:rPr>
        <w:t xml:space="preserve"> </w:t>
      </w:r>
      <w:proofErr w:type="spellStart"/>
      <w:r w:rsidR="00771ED3" w:rsidRPr="000C479A">
        <w:rPr>
          <w:rFonts w:asciiTheme="minorBidi" w:eastAsia="Times New Roman" w:hAnsiTheme="minorBidi" w:cstheme="minorBidi"/>
          <w:sz w:val="28"/>
        </w:rPr>
        <w:t>Saen</w:t>
      </w:r>
      <w:proofErr w:type="spellEnd"/>
      <w:r w:rsidR="00771ED3" w:rsidRPr="000C479A">
        <w:rPr>
          <w:rFonts w:asciiTheme="minorBidi" w:eastAsia="Times New Roman" w:hAnsiTheme="minorBidi" w:cstheme="minorBidi"/>
          <w:sz w:val="28"/>
        </w:rPr>
        <w:t xml:space="preserve"> Campus</w:t>
      </w:r>
    </w:p>
    <w:p w:rsidR="000C479A" w:rsidRPr="000C479A" w:rsidRDefault="000C479A" w:rsidP="006C4700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 w:cstheme="minorBidi"/>
          <w:sz w:val="28"/>
        </w:rPr>
      </w:pPr>
      <w:r w:rsidRPr="000C479A">
        <w:rPr>
          <w:rFonts w:asciiTheme="minorBidi" w:hAnsiTheme="minorBidi" w:cstheme="minorBidi"/>
          <w:sz w:val="28"/>
          <w:vertAlign w:val="superscript"/>
        </w:rPr>
        <w:t>2</w:t>
      </w:r>
      <w:r w:rsidRPr="000C479A">
        <w:rPr>
          <w:rFonts w:asciiTheme="minorBidi" w:hAnsiTheme="minorBidi" w:cstheme="minorBidi"/>
          <w:sz w:val="28"/>
        </w:rPr>
        <w:t>Center of Excellence on Agricultural Biotechnology: (AG-BIO/PERDO-CHE),</w:t>
      </w:r>
    </w:p>
    <w:p w:rsidR="000C479A" w:rsidRPr="000C479A" w:rsidRDefault="000C479A" w:rsidP="006C4700">
      <w:pPr>
        <w:shd w:val="clear" w:color="auto" w:fill="FFFFFF"/>
        <w:spacing w:after="0" w:line="240" w:lineRule="auto"/>
        <w:jc w:val="both"/>
        <w:rPr>
          <w:rFonts w:asciiTheme="minorBidi" w:hAnsiTheme="minorBidi" w:cstheme="minorBidi"/>
          <w:sz w:val="28"/>
        </w:rPr>
      </w:pPr>
      <w:r w:rsidRPr="000C479A">
        <w:rPr>
          <w:rFonts w:asciiTheme="minorBidi" w:eastAsia="Times New Roman" w:hAnsiTheme="minorBidi" w:cstheme="minorBidi"/>
          <w:sz w:val="28"/>
          <w:vertAlign w:val="superscript"/>
        </w:rPr>
        <w:t>3</w:t>
      </w:r>
      <w:r w:rsidR="00BF12F6" w:rsidRPr="000C479A">
        <w:rPr>
          <w:rFonts w:asciiTheme="minorBidi" w:eastAsia="Times New Roman" w:hAnsiTheme="minorBidi" w:cstheme="minorBidi"/>
          <w:sz w:val="28"/>
          <w:vertAlign w:val="superscript"/>
        </w:rPr>
        <w:t xml:space="preserve"> </w:t>
      </w:r>
      <w:proofErr w:type="spellStart"/>
      <w:r w:rsidR="009C09E3" w:rsidRPr="000C479A">
        <w:rPr>
          <w:rFonts w:asciiTheme="minorBidi" w:hAnsiTheme="minorBidi" w:cstheme="minorBidi"/>
          <w:sz w:val="28"/>
        </w:rPr>
        <w:t>Hortigenetics</w:t>
      </w:r>
      <w:proofErr w:type="spellEnd"/>
      <w:r w:rsidR="009C09E3" w:rsidRPr="000C479A">
        <w:rPr>
          <w:rFonts w:asciiTheme="minorBidi" w:hAnsiTheme="minorBidi" w:cstheme="minorBidi"/>
          <w:sz w:val="28"/>
        </w:rPr>
        <w:t xml:space="preserve"> Research (S.E. Asia), East–West Seed Company</w:t>
      </w:r>
    </w:p>
    <w:p w:rsidR="00B91B77" w:rsidRPr="000C479A" w:rsidRDefault="000C479A" w:rsidP="006C4700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 w:cstheme="minorBidi"/>
          <w:sz w:val="28"/>
        </w:rPr>
      </w:pPr>
      <w:r w:rsidRPr="000C479A">
        <w:rPr>
          <w:rFonts w:asciiTheme="minorBidi" w:eastAsia="Times New Roman" w:hAnsiTheme="minorBidi" w:cstheme="minorBidi"/>
          <w:sz w:val="28"/>
          <w:vertAlign w:val="superscript"/>
        </w:rPr>
        <w:t>4</w:t>
      </w:r>
      <w:r w:rsidR="00060CA0" w:rsidRPr="000C479A">
        <w:rPr>
          <w:rFonts w:asciiTheme="minorBidi" w:eastAsia="Times New Roman" w:hAnsiTheme="minorBidi" w:cstheme="minorBidi"/>
          <w:sz w:val="28"/>
          <w:vertAlign w:val="superscript"/>
        </w:rPr>
        <w:t xml:space="preserve"> </w:t>
      </w:r>
      <w:r w:rsidR="00060CA0" w:rsidRPr="000C479A">
        <w:rPr>
          <w:rFonts w:asciiTheme="minorBidi" w:eastAsia="Times New Roman" w:hAnsiTheme="minorBidi" w:cstheme="minorBidi"/>
          <w:sz w:val="28"/>
        </w:rPr>
        <w:t>Plant research Laboratory, National Center for Genetic Engineering and Biotechnology</w:t>
      </w:r>
      <w:r w:rsidR="00771ED3" w:rsidRPr="000C479A">
        <w:rPr>
          <w:rFonts w:asciiTheme="minorBidi" w:eastAsia="Times New Roman" w:hAnsiTheme="minorBidi" w:cstheme="minorBidi"/>
          <w:sz w:val="28"/>
        </w:rPr>
        <w:t xml:space="preserve"> (BIOTEC)</w:t>
      </w:r>
      <w:r w:rsidRPr="000C479A">
        <w:rPr>
          <w:rFonts w:asciiTheme="minorBidi" w:eastAsiaTheme="minorHAnsi" w:hAnsiTheme="minorBidi" w:cstheme="minorBidi"/>
          <w:color w:val="131413"/>
          <w:sz w:val="28"/>
        </w:rPr>
        <w:t xml:space="preserve"> </w:t>
      </w:r>
    </w:p>
    <w:p w:rsidR="00E043F6" w:rsidRPr="000C479A" w:rsidRDefault="000C479A" w:rsidP="00637A80">
      <w:pPr>
        <w:shd w:val="clear" w:color="auto" w:fill="FFFFFF"/>
        <w:spacing w:after="0" w:line="240" w:lineRule="auto"/>
        <w:jc w:val="both"/>
        <w:rPr>
          <w:rFonts w:asciiTheme="minorBidi" w:eastAsiaTheme="minorHAnsi" w:hAnsiTheme="minorBidi" w:cstheme="minorBidi"/>
          <w:color w:val="131413"/>
          <w:sz w:val="28"/>
        </w:rPr>
      </w:pPr>
      <w:proofErr w:type="gramStart"/>
      <w:r w:rsidRPr="000C479A">
        <w:rPr>
          <w:rFonts w:asciiTheme="minorBidi" w:eastAsia="Times New Roman" w:hAnsiTheme="minorBidi" w:cstheme="minorBidi"/>
          <w:sz w:val="28"/>
          <w:vertAlign w:val="superscript"/>
        </w:rPr>
        <w:t>5</w:t>
      </w:r>
      <w:r w:rsidR="006C4700" w:rsidRPr="000C479A">
        <w:rPr>
          <w:rFonts w:asciiTheme="minorBidi" w:eastAsia="Times New Roman" w:hAnsiTheme="minorBidi" w:cstheme="minorBidi"/>
          <w:sz w:val="28"/>
          <w:vertAlign w:val="superscript"/>
        </w:rPr>
        <w:t xml:space="preserve"> </w:t>
      </w:r>
      <w:r w:rsidRPr="000C479A">
        <w:rPr>
          <w:rFonts w:asciiTheme="minorBidi" w:hAnsiTheme="minorBidi" w:cstheme="minorBidi"/>
          <w:sz w:val="28"/>
        </w:rPr>
        <w:t>Department of Plant Pathology</w:t>
      </w:r>
      <w:proofErr w:type="gramEnd"/>
      <w:r w:rsidRPr="000C479A">
        <w:rPr>
          <w:rFonts w:asciiTheme="minorBidi" w:hAnsiTheme="minorBidi" w:cstheme="minorBidi"/>
          <w:sz w:val="28"/>
        </w:rPr>
        <w:t xml:space="preserve">, Faculty of Agriculture, </w:t>
      </w:r>
      <w:proofErr w:type="spellStart"/>
      <w:r w:rsidRPr="000C479A">
        <w:rPr>
          <w:rFonts w:asciiTheme="minorBidi" w:eastAsiaTheme="minorHAnsi" w:hAnsiTheme="minorBidi" w:cstheme="minorBidi"/>
          <w:color w:val="131413"/>
          <w:sz w:val="28"/>
        </w:rPr>
        <w:t>Kasetsart</w:t>
      </w:r>
      <w:proofErr w:type="spellEnd"/>
      <w:r w:rsidRPr="000C479A">
        <w:rPr>
          <w:rFonts w:asciiTheme="minorBidi" w:eastAsiaTheme="minorHAnsi" w:hAnsiTheme="minorBidi" w:cstheme="minorBidi"/>
          <w:color w:val="131413"/>
          <w:sz w:val="28"/>
        </w:rPr>
        <w:t xml:space="preserve"> University, </w:t>
      </w:r>
      <w:proofErr w:type="spellStart"/>
      <w:r w:rsidRPr="000C479A">
        <w:rPr>
          <w:rFonts w:asciiTheme="minorBidi" w:eastAsiaTheme="minorHAnsi" w:hAnsiTheme="minorBidi" w:cstheme="minorBidi"/>
          <w:color w:val="131413"/>
          <w:sz w:val="28"/>
        </w:rPr>
        <w:t>Kamphaeng</w:t>
      </w:r>
      <w:proofErr w:type="spellEnd"/>
      <w:r w:rsidRPr="000C479A">
        <w:rPr>
          <w:rFonts w:asciiTheme="minorBidi" w:eastAsiaTheme="minorHAnsi" w:hAnsiTheme="minorBidi" w:cstheme="minorBidi"/>
          <w:color w:val="131413"/>
          <w:sz w:val="28"/>
        </w:rPr>
        <w:t xml:space="preserve"> </w:t>
      </w:r>
      <w:proofErr w:type="spellStart"/>
      <w:r w:rsidRPr="000C479A">
        <w:rPr>
          <w:rFonts w:asciiTheme="minorBidi" w:eastAsiaTheme="minorHAnsi" w:hAnsiTheme="minorBidi" w:cstheme="minorBidi"/>
          <w:color w:val="131413"/>
          <w:sz w:val="28"/>
        </w:rPr>
        <w:t>Saen</w:t>
      </w:r>
      <w:proofErr w:type="spellEnd"/>
      <w:r w:rsidRPr="000C479A">
        <w:rPr>
          <w:rFonts w:asciiTheme="minorBidi" w:eastAsiaTheme="minorHAnsi" w:hAnsiTheme="minorBidi" w:cstheme="minorBidi"/>
          <w:color w:val="131413"/>
          <w:sz w:val="28"/>
        </w:rPr>
        <w:t xml:space="preserve"> Campus, </w:t>
      </w:r>
    </w:p>
    <w:p w:rsidR="000C479A" w:rsidRPr="000C479A" w:rsidRDefault="000C479A" w:rsidP="00637A80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 w:cstheme="minorBidi"/>
          <w:b/>
          <w:bCs/>
          <w:sz w:val="28"/>
        </w:rPr>
      </w:pPr>
    </w:p>
    <w:p w:rsidR="00852E2A" w:rsidRPr="003C3351" w:rsidRDefault="00B91B77" w:rsidP="006C4700">
      <w:pPr>
        <w:shd w:val="clear" w:color="auto" w:fill="FFFFFF"/>
        <w:spacing w:after="0" w:line="240" w:lineRule="auto"/>
        <w:ind w:firstLine="720"/>
        <w:jc w:val="center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 w:rsidRPr="003C3351">
        <w:rPr>
          <w:rFonts w:asciiTheme="minorBidi" w:eastAsia="Times New Roman" w:hAnsiTheme="minorBidi" w:cstheme="minorBidi"/>
          <w:b/>
          <w:bCs/>
          <w:sz w:val="32"/>
          <w:szCs w:val="32"/>
        </w:rPr>
        <w:t>Abstract</w:t>
      </w:r>
    </w:p>
    <w:p w:rsidR="0085071A" w:rsidRPr="003C3351" w:rsidRDefault="0085071A" w:rsidP="006C4700">
      <w:pPr>
        <w:shd w:val="clear" w:color="auto" w:fill="FFFFFF"/>
        <w:spacing w:after="0" w:line="240" w:lineRule="auto"/>
        <w:ind w:firstLine="720"/>
        <w:jc w:val="both"/>
        <w:rPr>
          <w:rFonts w:asciiTheme="minorBidi" w:eastAsia="Times New Roman" w:hAnsiTheme="minorBidi" w:cstheme="minorBidi"/>
          <w:b/>
          <w:bCs/>
          <w:sz w:val="32"/>
          <w:szCs w:val="32"/>
        </w:rPr>
      </w:pPr>
    </w:p>
    <w:p w:rsidR="00B91B77" w:rsidRPr="000C54C9" w:rsidRDefault="00C72CBF" w:rsidP="00BE3A4A">
      <w:pPr>
        <w:spacing w:line="240" w:lineRule="auto"/>
        <w:ind w:firstLine="720"/>
        <w:jc w:val="both"/>
        <w:rPr>
          <w:rFonts w:asciiTheme="minorBidi" w:hAnsiTheme="minorBidi" w:cstheme="minorBidi"/>
          <w:sz w:val="28"/>
        </w:rPr>
      </w:pPr>
      <w:r w:rsidRPr="000C54C9">
        <w:rPr>
          <w:rFonts w:asciiTheme="minorBidi" w:hAnsiTheme="minorBidi" w:cstheme="minorBidi"/>
          <w:sz w:val="28"/>
        </w:rPr>
        <w:t>Field</w:t>
      </w:r>
      <w:r w:rsidR="000104FC" w:rsidRPr="000C54C9">
        <w:rPr>
          <w:rFonts w:asciiTheme="minorBidi" w:hAnsiTheme="minorBidi" w:cstheme="minorBidi"/>
          <w:sz w:val="28"/>
        </w:rPr>
        <w:t xml:space="preserve"> survey</w:t>
      </w:r>
      <w:r w:rsidRPr="000C54C9">
        <w:rPr>
          <w:rFonts w:asciiTheme="minorBidi" w:hAnsiTheme="minorBidi" w:cstheme="minorBidi"/>
          <w:sz w:val="28"/>
        </w:rPr>
        <w:t xml:space="preserve">s </w:t>
      </w:r>
      <w:r w:rsidR="000104FC" w:rsidRPr="000C54C9">
        <w:rPr>
          <w:rFonts w:asciiTheme="minorBidi" w:hAnsiTheme="minorBidi" w:cstheme="minorBidi"/>
          <w:sz w:val="28"/>
        </w:rPr>
        <w:t>and sample collection were conducted during February 2012</w:t>
      </w:r>
      <w:r w:rsidR="00C34266" w:rsidRPr="000C54C9">
        <w:rPr>
          <w:rFonts w:asciiTheme="minorBidi" w:hAnsiTheme="minorBidi" w:cstheme="minorBidi"/>
          <w:sz w:val="28"/>
        </w:rPr>
        <w:t xml:space="preserve"> -</w:t>
      </w:r>
      <w:r w:rsidR="000104FC" w:rsidRPr="000C54C9">
        <w:rPr>
          <w:rFonts w:asciiTheme="minorBidi" w:hAnsiTheme="minorBidi" w:cstheme="minorBidi"/>
          <w:sz w:val="28"/>
        </w:rPr>
        <w:t xml:space="preserve">August </w:t>
      </w:r>
      <w:r w:rsidR="00B30DF3" w:rsidRPr="000C54C9">
        <w:rPr>
          <w:rFonts w:asciiTheme="minorBidi" w:hAnsiTheme="minorBidi" w:cstheme="minorBidi"/>
          <w:sz w:val="28"/>
        </w:rPr>
        <w:t>2013.</w:t>
      </w:r>
      <w:r w:rsidR="00C34266" w:rsidRPr="000C54C9">
        <w:rPr>
          <w:rFonts w:asciiTheme="minorBidi" w:hAnsiTheme="minorBidi" w:cstheme="minorBidi"/>
          <w:sz w:val="28"/>
        </w:rPr>
        <w:t xml:space="preserve">  </w:t>
      </w:r>
      <w:r w:rsidR="00B30DF3" w:rsidRPr="000C54C9">
        <w:rPr>
          <w:rFonts w:asciiTheme="minorBidi" w:hAnsiTheme="minorBidi" w:cstheme="minorBidi"/>
          <w:sz w:val="28"/>
        </w:rPr>
        <w:t>A</w:t>
      </w:r>
      <w:r w:rsidR="000104FC" w:rsidRPr="000C54C9">
        <w:rPr>
          <w:rFonts w:asciiTheme="minorBidi" w:hAnsiTheme="minorBidi" w:cstheme="minorBidi"/>
          <w:sz w:val="28"/>
        </w:rPr>
        <w:t xml:space="preserve"> total of 244 </w:t>
      </w:r>
      <w:r w:rsidR="0096292B" w:rsidRPr="000C54C9">
        <w:rPr>
          <w:rFonts w:asciiTheme="minorBidi" w:hAnsiTheme="minorBidi" w:cstheme="minorBidi"/>
          <w:sz w:val="28"/>
        </w:rPr>
        <w:t>cucurbit leaves</w:t>
      </w:r>
      <w:r w:rsidR="000104FC" w:rsidRPr="000C54C9">
        <w:rPr>
          <w:rFonts w:asciiTheme="minorBidi" w:hAnsiTheme="minorBidi" w:cstheme="minorBidi"/>
          <w:sz w:val="28"/>
        </w:rPr>
        <w:t xml:space="preserve"> with yellowing</w:t>
      </w:r>
      <w:r w:rsidR="0096292B" w:rsidRPr="000C54C9">
        <w:rPr>
          <w:rFonts w:asciiTheme="minorBidi" w:hAnsiTheme="minorBidi" w:cstheme="minorBidi"/>
          <w:sz w:val="28"/>
        </w:rPr>
        <w:t xml:space="preserve"> symptom and weeds </w:t>
      </w:r>
      <w:r w:rsidR="000104FC" w:rsidRPr="000C54C9">
        <w:rPr>
          <w:rFonts w:asciiTheme="minorBidi" w:hAnsiTheme="minorBidi" w:cstheme="minorBidi"/>
          <w:sz w:val="28"/>
        </w:rPr>
        <w:t xml:space="preserve">were collected </w:t>
      </w:r>
      <w:r w:rsidR="0096292B" w:rsidRPr="000C54C9">
        <w:rPr>
          <w:rFonts w:asciiTheme="minorBidi" w:hAnsiTheme="minorBidi" w:cstheme="minorBidi"/>
          <w:sz w:val="28"/>
        </w:rPr>
        <w:t xml:space="preserve">from 15 provinces in Thailand.  Initial screening by one-step RT-PCR using degenerate primers </w:t>
      </w:r>
      <w:proofErr w:type="spellStart"/>
      <w:r w:rsidR="0096292B" w:rsidRPr="000C54C9">
        <w:rPr>
          <w:rFonts w:asciiTheme="minorBidi" w:hAnsiTheme="minorBidi" w:cstheme="minorBidi"/>
          <w:sz w:val="28"/>
        </w:rPr>
        <w:t>Luteo</w:t>
      </w:r>
      <w:proofErr w:type="spellEnd"/>
      <w:r w:rsidR="0096292B" w:rsidRPr="000C54C9">
        <w:rPr>
          <w:rFonts w:asciiTheme="minorBidi" w:hAnsiTheme="minorBidi" w:cstheme="minorBidi"/>
          <w:sz w:val="28"/>
        </w:rPr>
        <w:t xml:space="preserve">-CPF and </w:t>
      </w:r>
      <w:proofErr w:type="spellStart"/>
      <w:r w:rsidR="0096292B" w:rsidRPr="000C54C9">
        <w:rPr>
          <w:rFonts w:asciiTheme="minorBidi" w:hAnsiTheme="minorBidi" w:cstheme="minorBidi"/>
          <w:sz w:val="28"/>
        </w:rPr>
        <w:t>Luteo</w:t>
      </w:r>
      <w:proofErr w:type="spellEnd"/>
      <w:r w:rsidR="0096292B" w:rsidRPr="000C54C9">
        <w:rPr>
          <w:rFonts w:asciiTheme="minorBidi" w:hAnsiTheme="minorBidi" w:cstheme="minorBidi"/>
          <w:sz w:val="28"/>
        </w:rPr>
        <w:t>-CPR found that 160 samples</w:t>
      </w:r>
      <w:r w:rsidR="00AD0954" w:rsidRPr="000C54C9">
        <w:rPr>
          <w:rFonts w:asciiTheme="minorBidi" w:hAnsiTheme="minorBidi" w:cstheme="minorBidi"/>
          <w:sz w:val="28"/>
        </w:rPr>
        <w:t xml:space="preserve"> (~65%)</w:t>
      </w:r>
      <w:r w:rsidR="00FD30D3" w:rsidRPr="000C54C9">
        <w:rPr>
          <w:rFonts w:asciiTheme="minorBidi" w:hAnsiTheme="minorBidi" w:cstheme="minorBidi"/>
          <w:sz w:val="28"/>
        </w:rPr>
        <w:t xml:space="preserve"> were infected by polerovirus with</w:t>
      </w:r>
      <w:r w:rsidR="006B7F2F" w:rsidRPr="000C54C9">
        <w:rPr>
          <w:rFonts w:asciiTheme="minorBidi" w:hAnsiTheme="minorBidi" w:cstheme="minorBidi"/>
          <w:sz w:val="28"/>
        </w:rPr>
        <w:t xml:space="preserve"> incidence of infection in bottle gourd, </w:t>
      </w:r>
      <w:proofErr w:type="spellStart"/>
      <w:r w:rsidR="006B7F2F" w:rsidRPr="000C54C9">
        <w:rPr>
          <w:rFonts w:asciiTheme="minorBidi" w:hAnsiTheme="minorBidi" w:cstheme="minorBidi"/>
          <w:sz w:val="28"/>
        </w:rPr>
        <w:t>bittergourd</w:t>
      </w:r>
      <w:proofErr w:type="spellEnd"/>
      <w:r w:rsidR="006B7F2F" w:rsidRPr="000C54C9">
        <w:rPr>
          <w:rFonts w:asciiTheme="minorBidi" w:hAnsiTheme="minorBidi" w:cstheme="minorBidi"/>
          <w:sz w:val="28"/>
        </w:rPr>
        <w:t xml:space="preserve">, cucumber, </w:t>
      </w:r>
      <w:proofErr w:type="spellStart"/>
      <w:r w:rsidR="006B7F2F" w:rsidRPr="000C54C9">
        <w:rPr>
          <w:rFonts w:asciiTheme="minorBidi" w:hAnsiTheme="minorBidi" w:cstheme="minorBidi"/>
          <w:sz w:val="28"/>
        </w:rPr>
        <w:t>luffa</w:t>
      </w:r>
      <w:proofErr w:type="spellEnd"/>
      <w:r w:rsidR="006B7F2F" w:rsidRPr="000C54C9">
        <w:rPr>
          <w:rFonts w:asciiTheme="minorBidi" w:hAnsiTheme="minorBidi" w:cstheme="minorBidi"/>
          <w:sz w:val="28"/>
        </w:rPr>
        <w:t xml:space="preserve">, melon, pumpkin and wax gourd.  In addition, polerovirus </w:t>
      </w:r>
      <w:r w:rsidR="00B00C8E" w:rsidRPr="000C54C9">
        <w:rPr>
          <w:rFonts w:asciiTheme="minorBidi" w:hAnsiTheme="minorBidi" w:cstheme="minorBidi"/>
          <w:sz w:val="28"/>
        </w:rPr>
        <w:t xml:space="preserve">was detected in several weeds, </w:t>
      </w:r>
      <w:r w:rsidR="006B7F2F" w:rsidRPr="000C54C9">
        <w:rPr>
          <w:rFonts w:asciiTheme="minorBidi" w:hAnsiTheme="minorBidi" w:cstheme="minorBidi"/>
          <w:i/>
          <w:iCs/>
          <w:sz w:val="28"/>
        </w:rPr>
        <w:t>i.e</w:t>
      </w:r>
      <w:r w:rsidR="006B7F2F" w:rsidRPr="000C54C9">
        <w:rPr>
          <w:rFonts w:asciiTheme="minorBidi" w:hAnsiTheme="minorBidi" w:cstheme="minorBidi"/>
          <w:sz w:val="28"/>
        </w:rPr>
        <w:t xml:space="preserve">., </w:t>
      </w:r>
      <w:proofErr w:type="spellStart"/>
      <w:r w:rsidR="006B7F2F" w:rsidRPr="000C54C9">
        <w:rPr>
          <w:rFonts w:asciiTheme="minorBidi" w:hAnsiTheme="minorBidi" w:cstheme="minorBidi"/>
          <w:sz w:val="28"/>
        </w:rPr>
        <w:t>begger</w:t>
      </w:r>
      <w:proofErr w:type="spellEnd"/>
      <w:r w:rsidR="006B7F2F" w:rsidRPr="000C54C9">
        <w:rPr>
          <w:rFonts w:asciiTheme="minorBidi" w:hAnsiTheme="minorBidi" w:cstheme="minorBidi"/>
          <w:sz w:val="28"/>
        </w:rPr>
        <w:t xml:space="preserve">-ticks, goat weed, ivy gourd and spiny amaranth.  Of 160 detected samples, </w:t>
      </w:r>
      <w:r w:rsidR="00FD30D3" w:rsidRPr="000C54C9">
        <w:rPr>
          <w:rFonts w:asciiTheme="minorBidi" w:hAnsiTheme="minorBidi" w:cstheme="minorBidi"/>
          <w:sz w:val="28"/>
        </w:rPr>
        <w:t xml:space="preserve">80 samples from different cucurbit plants and locations </w:t>
      </w:r>
      <w:r w:rsidR="006B7F2F" w:rsidRPr="000C54C9">
        <w:rPr>
          <w:rFonts w:asciiTheme="minorBidi" w:hAnsiTheme="minorBidi" w:cstheme="minorBidi"/>
          <w:sz w:val="28"/>
        </w:rPr>
        <w:t xml:space="preserve">were </w:t>
      </w:r>
      <w:r w:rsidR="00FD30D3" w:rsidRPr="000C54C9">
        <w:rPr>
          <w:rFonts w:asciiTheme="minorBidi" w:hAnsiTheme="minorBidi" w:cstheme="minorBidi"/>
          <w:sz w:val="28"/>
        </w:rPr>
        <w:t>selec</w:t>
      </w:r>
      <w:r w:rsidR="00AD0954" w:rsidRPr="000C54C9">
        <w:rPr>
          <w:rFonts w:asciiTheme="minorBidi" w:hAnsiTheme="minorBidi" w:cstheme="minorBidi"/>
          <w:sz w:val="28"/>
        </w:rPr>
        <w:t>t</w:t>
      </w:r>
      <w:r w:rsidR="00637A80" w:rsidRPr="000C54C9">
        <w:rPr>
          <w:rFonts w:asciiTheme="minorBidi" w:hAnsiTheme="minorBidi" w:cstheme="minorBidi"/>
          <w:sz w:val="28"/>
        </w:rPr>
        <w:t xml:space="preserve">ed for further identification.  </w:t>
      </w:r>
      <w:r w:rsidR="00FD30D3" w:rsidRPr="000C54C9">
        <w:rPr>
          <w:rFonts w:asciiTheme="minorBidi" w:hAnsiTheme="minorBidi" w:cstheme="minorBidi"/>
          <w:sz w:val="28"/>
        </w:rPr>
        <w:t xml:space="preserve">The amplified PCR product of approximately 600 </w:t>
      </w:r>
      <w:proofErr w:type="spellStart"/>
      <w:r w:rsidR="00FD30D3" w:rsidRPr="000C54C9">
        <w:rPr>
          <w:rFonts w:asciiTheme="minorBidi" w:hAnsiTheme="minorBidi" w:cstheme="minorBidi"/>
          <w:sz w:val="28"/>
        </w:rPr>
        <w:t>bp</w:t>
      </w:r>
      <w:proofErr w:type="spellEnd"/>
      <w:r w:rsidR="00FD30D3" w:rsidRPr="000C54C9">
        <w:rPr>
          <w:rFonts w:asciiTheme="minorBidi" w:hAnsiTheme="minorBidi" w:cstheme="minorBidi"/>
          <w:sz w:val="28"/>
        </w:rPr>
        <w:t>-coat protein (</w:t>
      </w:r>
      <w:r w:rsidR="00FD30D3" w:rsidRPr="000C54C9">
        <w:rPr>
          <w:rFonts w:asciiTheme="minorBidi" w:hAnsiTheme="minorBidi" w:cstheme="minorBidi"/>
          <w:i/>
          <w:iCs/>
          <w:sz w:val="28"/>
        </w:rPr>
        <w:t>CP</w:t>
      </w:r>
      <w:r w:rsidR="00FD30D3" w:rsidRPr="000C54C9">
        <w:rPr>
          <w:rFonts w:asciiTheme="minorBidi" w:hAnsiTheme="minorBidi" w:cstheme="minorBidi"/>
          <w:sz w:val="28"/>
        </w:rPr>
        <w:t>) gene from 80 samples was cloned and sequenced.</w:t>
      </w:r>
      <w:r w:rsidR="00966AFB" w:rsidRPr="000C54C9">
        <w:rPr>
          <w:rFonts w:asciiTheme="minorBidi" w:hAnsiTheme="minorBidi" w:cstheme="minorBidi"/>
          <w:sz w:val="28"/>
        </w:rPr>
        <w:t xml:space="preserve">  </w:t>
      </w:r>
      <w:r w:rsidR="00787D8E" w:rsidRPr="000C54C9">
        <w:rPr>
          <w:rFonts w:asciiTheme="minorBidi" w:hAnsiTheme="minorBidi" w:cstheme="minorBidi"/>
          <w:sz w:val="28"/>
        </w:rPr>
        <w:t>The</w:t>
      </w:r>
      <w:r w:rsidR="00787D8E" w:rsidRPr="000C54C9">
        <w:rPr>
          <w:rFonts w:asciiTheme="minorBidi" w:hAnsiTheme="minorBidi" w:cstheme="minorBidi"/>
          <w:i/>
          <w:iCs/>
          <w:sz w:val="28"/>
        </w:rPr>
        <w:t xml:space="preserve"> CP</w:t>
      </w:r>
      <w:r w:rsidR="00787D8E" w:rsidRPr="000C54C9">
        <w:rPr>
          <w:rFonts w:asciiTheme="minorBidi" w:hAnsiTheme="minorBidi" w:cstheme="minorBidi"/>
          <w:sz w:val="28"/>
        </w:rPr>
        <w:t xml:space="preserve"> sequences of polerovirus from 80 samples were aligned and compared with other </w:t>
      </w:r>
      <w:r w:rsidR="00787D8E" w:rsidRPr="000C54C9">
        <w:rPr>
          <w:rFonts w:asciiTheme="minorBidi" w:hAnsiTheme="minorBidi" w:cstheme="minorBidi"/>
          <w:i/>
          <w:iCs/>
          <w:sz w:val="28"/>
        </w:rPr>
        <w:t>CP</w:t>
      </w:r>
      <w:r w:rsidR="00787D8E" w:rsidRPr="000C54C9">
        <w:rPr>
          <w:rFonts w:asciiTheme="minorBidi" w:hAnsiTheme="minorBidi" w:cstheme="minorBidi"/>
          <w:sz w:val="28"/>
        </w:rPr>
        <w:t xml:space="preserve"> sequences from </w:t>
      </w:r>
      <w:proofErr w:type="spellStart"/>
      <w:r w:rsidR="00787D8E" w:rsidRPr="000C54C9">
        <w:rPr>
          <w:rFonts w:asciiTheme="minorBidi" w:hAnsiTheme="minorBidi" w:cstheme="minorBidi"/>
          <w:sz w:val="28"/>
        </w:rPr>
        <w:t>GenBank</w:t>
      </w:r>
      <w:proofErr w:type="spellEnd"/>
      <w:r w:rsidR="00787D8E" w:rsidRPr="000C54C9">
        <w:rPr>
          <w:rFonts w:asciiTheme="minorBidi" w:hAnsiTheme="minorBidi" w:cstheme="minorBidi"/>
          <w:sz w:val="28"/>
        </w:rPr>
        <w:t xml:space="preserve"> and the phylogenetic trees were constructed.  The results indicated that </w:t>
      </w:r>
      <w:r w:rsidR="0026679C" w:rsidRPr="000C54C9">
        <w:rPr>
          <w:rFonts w:asciiTheme="minorBidi" w:hAnsiTheme="minorBidi" w:cstheme="minorBidi"/>
          <w:sz w:val="28"/>
        </w:rPr>
        <w:t xml:space="preserve">3 distinct sequence types of polerovirus were found in relation to yellowing disease in cucurbit plants and they were identified to be </w:t>
      </w:r>
      <w:r w:rsidR="0026679C" w:rsidRPr="000C54C9">
        <w:rPr>
          <w:rFonts w:asciiTheme="minorBidi" w:hAnsiTheme="minorBidi" w:cstheme="minorBidi"/>
          <w:i/>
          <w:iCs/>
          <w:sz w:val="28"/>
        </w:rPr>
        <w:t>Cucurbit aphid borne yellows virus</w:t>
      </w:r>
      <w:r w:rsidR="0026679C" w:rsidRPr="000C54C9">
        <w:rPr>
          <w:rFonts w:asciiTheme="minorBidi" w:hAnsiTheme="minorBidi" w:cstheme="minorBidi"/>
          <w:sz w:val="28"/>
        </w:rPr>
        <w:t xml:space="preserve"> (</w:t>
      </w:r>
      <w:r w:rsidR="008E266A" w:rsidRPr="000C54C9">
        <w:rPr>
          <w:rFonts w:asciiTheme="minorBidi" w:hAnsiTheme="minorBidi" w:cstheme="minorBidi"/>
          <w:color w:val="000000" w:themeColor="text1"/>
          <w:sz w:val="28"/>
        </w:rPr>
        <w:t>CABYV</w:t>
      </w:r>
      <w:r w:rsidR="0026679C" w:rsidRPr="000C54C9">
        <w:rPr>
          <w:rFonts w:asciiTheme="minorBidi" w:hAnsiTheme="minorBidi" w:cstheme="minorBidi"/>
          <w:color w:val="000000" w:themeColor="text1"/>
          <w:sz w:val="28"/>
        </w:rPr>
        <w:t>)</w:t>
      </w:r>
      <w:r w:rsidR="008E266A" w:rsidRPr="000C54C9">
        <w:rPr>
          <w:rFonts w:asciiTheme="minorBidi" w:hAnsiTheme="minorBidi" w:cstheme="minorBidi"/>
          <w:color w:val="000000" w:themeColor="text1"/>
          <w:sz w:val="28"/>
        </w:rPr>
        <w:t xml:space="preserve">, </w:t>
      </w:r>
      <w:proofErr w:type="spellStart"/>
      <w:r w:rsidR="008E266A" w:rsidRPr="000C54C9">
        <w:rPr>
          <w:rFonts w:asciiTheme="minorBidi" w:hAnsiTheme="minorBidi" w:cstheme="minorBidi"/>
          <w:i/>
          <w:iCs/>
          <w:color w:val="000000" w:themeColor="text1"/>
          <w:sz w:val="28"/>
          <w:shd w:val="clear" w:color="auto" w:fill="FFFFFF"/>
        </w:rPr>
        <w:t>Suakwa</w:t>
      </w:r>
      <w:proofErr w:type="spellEnd"/>
      <w:r w:rsidR="008E266A" w:rsidRPr="000C54C9">
        <w:rPr>
          <w:rFonts w:asciiTheme="minorBidi" w:hAnsiTheme="minorBidi" w:cstheme="minorBidi"/>
          <w:i/>
          <w:iCs/>
          <w:color w:val="000000" w:themeColor="text1"/>
          <w:sz w:val="28"/>
          <w:shd w:val="clear" w:color="auto" w:fill="FFFFFF"/>
        </w:rPr>
        <w:t xml:space="preserve"> aphid-borne yellows virus</w:t>
      </w:r>
      <w:r w:rsidR="008E266A" w:rsidRPr="000C54C9">
        <w:rPr>
          <w:rFonts w:asciiTheme="minorBidi" w:hAnsiTheme="minorBidi" w:cstheme="minorBidi"/>
          <w:color w:val="000000" w:themeColor="text1"/>
          <w:sz w:val="28"/>
          <w:shd w:val="clear" w:color="auto" w:fill="FFFFFF"/>
        </w:rPr>
        <w:t xml:space="preserve"> (SABYV) and </w:t>
      </w:r>
      <w:r w:rsidR="008E266A" w:rsidRPr="000C54C9">
        <w:rPr>
          <w:rFonts w:asciiTheme="minorBidi" w:hAnsiTheme="minorBidi" w:cstheme="minorBidi"/>
          <w:i/>
          <w:iCs/>
          <w:color w:val="000000" w:themeColor="text1"/>
          <w:sz w:val="28"/>
          <w:shd w:val="clear" w:color="auto" w:fill="FFFFFF"/>
        </w:rPr>
        <w:t>Melon aphid-borne yellows virus</w:t>
      </w:r>
      <w:r w:rsidR="008E266A" w:rsidRPr="000C54C9">
        <w:rPr>
          <w:rFonts w:asciiTheme="minorBidi" w:hAnsiTheme="minorBidi" w:cstheme="minorBidi"/>
          <w:color w:val="000000" w:themeColor="text1"/>
          <w:sz w:val="28"/>
          <w:shd w:val="clear" w:color="auto" w:fill="FFFFFF"/>
        </w:rPr>
        <w:t xml:space="preserve"> (MABYV)</w:t>
      </w:r>
      <w:r w:rsidR="00247052" w:rsidRPr="000C54C9">
        <w:rPr>
          <w:rFonts w:asciiTheme="minorBidi" w:hAnsiTheme="minorBidi" w:cstheme="minorBidi"/>
          <w:color w:val="000000" w:themeColor="text1"/>
          <w:sz w:val="28"/>
        </w:rPr>
        <w:t xml:space="preserve">.  CABYV was the most common polerovirus found in cucurbit plants with 74% infection incidence.  MABYV and SABYV were rarely found with an incidence of 8% and 2%, respectively.  </w:t>
      </w:r>
      <w:r w:rsidR="008A13E7" w:rsidRPr="000C54C9">
        <w:rPr>
          <w:rFonts w:asciiTheme="minorBidi" w:hAnsiTheme="minorBidi" w:cstheme="minorBidi"/>
          <w:sz w:val="28"/>
        </w:rPr>
        <w:t xml:space="preserve">According to comparison of nucleotide sequences of </w:t>
      </w:r>
      <w:r w:rsidR="008A13E7" w:rsidRPr="000C54C9">
        <w:rPr>
          <w:rFonts w:asciiTheme="minorBidi" w:hAnsiTheme="minorBidi" w:cstheme="minorBidi"/>
          <w:i/>
          <w:iCs/>
          <w:sz w:val="28"/>
        </w:rPr>
        <w:t>CP</w:t>
      </w:r>
      <w:r w:rsidR="008A13E7" w:rsidRPr="000C54C9">
        <w:rPr>
          <w:rFonts w:asciiTheme="minorBidi" w:hAnsiTheme="minorBidi" w:cstheme="minorBidi"/>
          <w:sz w:val="28"/>
        </w:rPr>
        <w:t xml:space="preserve"> gene, </w:t>
      </w:r>
      <w:r w:rsidR="007352F1" w:rsidRPr="000C54C9">
        <w:rPr>
          <w:rFonts w:asciiTheme="minorBidi" w:hAnsiTheme="minorBidi" w:cstheme="minorBidi"/>
          <w:sz w:val="28"/>
        </w:rPr>
        <w:t>CABYV isolates shared 94-100% nucleotide identity among the TH- group and 94-97</w:t>
      </w:r>
      <w:r w:rsidR="00244044" w:rsidRPr="000C54C9">
        <w:rPr>
          <w:rFonts w:asciiTheme="minorBidi" w:hAnsiTheme="minorBidi" w:cstheme="minorBidi"/>
          <w:sz w:val="28"/>
        </w:rPr>
        <w:t>% identity with China, Japan, Philippines and Taiwan, respectively</w:t>
      </w:r>
      <w:r w:rsidR="007352F1" w:rsidRPr="000C54C9">
        <w:rPr>
          <w:rFonts w:asciiTheme="minorBidi" w:hAnsiTheme="minorBidi" w:cstheme="minorBidi"/>
          <w:sz w:val="28"/>
        </w:rPr>
        <w:t xml:space="preserve">.  SABYV isolates </w:t>
      </w:r>
      <w:r w:rsidR="008A13E7" w:rsidRPr="000C54C9">
        <w:rPr>
          <w:rFonts w:asciiTheme="minorBidi" w:hAnsiTheme="minorBidi" w:cstheme="minorBidi"/>
          <w:sz w:val="28"/>
        </w:rPr>
        <w:t xml:space="preserve">shared 93-100% nucleotide identity among the TH- group and </w:t>
      </w:r>
      <w:r w:rsidR="00244044" w:rsidRPr="000C54C9">
        <w:rPr>
          <w:rFonts w:asciiTheme="minorBidi" w:hAnsiTheme="minorBidi" w:cstheme="minorBidi"/>
          <w:sz w:val="28"/>
        </w:rPr>
        <w:t xml:space="preserve">90-93 % </w:t>
      </w:r>
      <w:r w:rsidR="008A13E7" w:rsidRPr="000C54C9">
        <w:rPr>
          <w:rFonts w:asciiTheme="minorBidi" w:hAnsiTheme="minorBidi" w:cstheme="minorBidi"/>
          <w:sz w:val="28"/>
        </w:rPr>
        <w:t xml:space="preserve">nucleotide </w:t>
      </w:r>
      <w:r w:rsidR="00244044" w:rsidRPr="000C54C9">
        <w:rPr>
          <w:rFonts w:asciiTheme="minorBidi" w:hAnsiTheme="minorBidi" w:cstheme="minorBidi"/>
          <w:sz w:val="28"/>
        </w:rPr>
        <w:t>identity with Philippines and Taiwan.</w:t>
      </w:r>
      <w:r w:rsidR="00D76ED0" w:rsidRPr="000C54C9">
        <w:rPr>
          <w:rFonts w:asciiTheme="minorBidi" w:hAnsiTheme="minorBidi" w:cstheme="minorBidi"/>
          <w:sz w:val="28"/>
        </w:rPr>
        <w:t xml:space="preserve">  </w:t>
      </w:r>
      <w:r w:rsidR="00244044" w:rsidRPr="000C54C9">
        <w:rPr>
          <w:rFonts w:asciiTheme="minorBidi" w:hAnsiTheme="minorBidi" w:cstheme="minorBidi"/>
          <w:sz w:val="28"/>
        </w:rPr>
        <w:t xml:space="preserve">MABYV </w:t>
      </w:r>
      <w:r w:rsidR="008E266A" w:rsidRPr="000C54C9">
        <w:rPr>
          <w:rFonts w:asciiTheme="minorBidi" w:hAnsiTheme="minorBidi" w:cstheme="minorBidi"/>
          <w:sz w:val="28"/>
        </w:rPr>
        <w:t xml:space="preserve">isolates </w:t>
      </w:r>
      <w:r w:rsidR="008A13E7" w:rsidRPr="000C54C9">
        <w:rPr>
          <w:rFonts w:asciiTheme="minorBidi" w:hAnsiTheme="minorBidi" w:cstheme="minorBidi"/>
          <w:sz w:val="28"/>
        </w:rPr>
        <w:t xml:space="preserve">were divided into 2 groups.  The </w:t>
      </w:r>
      <w:r w:rsidR="008E266A" w:rsidRPr="000C54C9">
        <w:rPr>
          <w:rFonts w:asciiTheme="minorBidi" w:hAnsiTheme="minorBidi" w:cstheme="minorBidi"/>
          <w:sz w:val="28"/>
        </w:rPr>
        <w:t>first</w:t>
      </w:r>
      <w:r w:rsidR="00244044" w:rsidRPr="000C54C9">
        <w:rPr>
          <w:rFonts w:asciiTheme="minorBidi" w:hAnsiTheme="minorBidi" w:cstheme="minorBidi"/>
          <w:sz w:val="28"/>
        </w:rPr>
        <w:t xml:space="preserve"> group</w:t>
      </w:r>
      <w:r w:rsidR="00B23F92" w:rsidRPr="000C54C9">
        <w:rPr>
          <w:rFonts w:asciiTheme="minorBidi" w:hAnsiTheme="minorBidi" w:cstheme="minorBidi"/>
          <w:sz w:val="28"/>
        </w:rPr>
        <w:t xml:space="preserve"> </w:t>
      </w:r>
      <w:r w:rsidR="00244044" w:rsidRPr="000C54C9">
        <w:rPr>
          <w:rFonts w:asciiTheme="minorBidi" w:hAnsiTheme="minorBidi" w:cstheme="minorBidi"/>
          <w:sz w:val="28"/>
        </w:rPr>
        <w:t xml:space="preserve">from Central and North shared 98-99% </w:t>
      </w:r>
      <w:r w:rsidR="008A13E7" w:rsidRPr="000C54C9">
        <w:rPr>
          <w:rFonts w:asciiTheme="minorBidi" w:hAnsiTheme="minorBidi" w:cstheme="minorBidi"/>
          <w:sz w:val="28"/>
        </w:rPr>
        <w:t xml:space="preserve">nucleotide identity </w:t>
      </w:r>
      <w:r w:rsidR="00244044" w:rsidRPr="000C54C9">
        <w:rPr>
          <w:rFonts w:asciiTheme="minorBidi" w:hAnsiTheme="minorBidi" w:cstheme="minorBidi"/>
          <w:sz w:val="28"/>
        </w:rPr>
        <w:t xml:space="preserve">among </w:t>
      </w:r>
      <w:r w:rsidR="008A13E7" w:rsidRPr="000C54C9">
        <w:rPr>
          <w:rFonts w:asciiTheme="minorBidi" w:hAnsiTheme="minorBidi" w:cstheme="minorBidi"/>
          <w:sz w:val="28"/>
        </w:rPr>
        <w:t xml:space="preserve">them and </w:t>
      </w:r>
      <w:r w:rsidR="00244044" w:rsidRPr="000C54C9">
        <w:rPr>
          <w:rFonts w:asciiTheme="minorBidi" w:hAnsiTheme="minorBidi" w:cstheme="minorBidi"/>
          <w:sz w:val="28"/>
        </w:rPr>
        <w:t xml:space="preserve">86 % </w:t>
      </w:r>
      <w:r w:rsidR="008A13E7" w:rsidRPr="000C54C9">
        <w:rPr>
          <w:rFonts w:asciiTheme="minorBidi" w:hAnsiTheme="minorBidi" w:cstheme="minorBidi"/>
          <w:sz w:val="28"/>
        </w:rPr>
        <w:t xml:space="preserve">nucleotide </w:t>
      </w:r>
      <w:r w:rsidR="008E266A" w:rsidRPr="000C54C9">
        <w:rPr>
          <w:rFonts w:asciiTheme="minorBidi" w:hAnsiTheme="minorBidi" w:cstheme="minorBidi"/>
          <w:sz w:val="28"/>
        </w:rPr>
        <w:t xml:space="preserve">identity with China and Taiwan. The </w:t>
      </w:r>
      <w:r w:rsidR="00247052" w:rsidRPr="000C54C9">
        <w:rPr>
          <w:rFonts w:asciiTheme="minorBidi" w:hAnsiTheme="minorBidi" w:cstheme="minorBidi"/>
          <w:sz w:val="28"/>
        </w:rPr>
        <w:t>s</w:t>
      </w:r>
      <w:r w:rsidR="00244044" w:rsidRPr="000C54C9">
        <w:rPr>
          <w:rFonts w:asciiTheme="minorBidi" w:hAnsiTheme="minorBidi" w:cstheme="minorBidi"/>
          <w:sz w:val="28"/>
        </w:rPr>
        <w:t xml:space="preserve">econd group </w:t>
      </w:r>
      <w:r w:rsidR="008A13E7" w:rsidRPr="000C54C9">
        <w:rPr>
          <w:rFonts w:asciiTheme="minorBidi" w:hAnsiTheme="minorBidi" w:cstheme="minorBidi"/>
          <w:sz w:val="28"/>
        </w:rPr>
        <w:t xml:space="preserve">from Northeast shared </w:t>
      </w:r>
      <w:r w:rsidR="00244044" w:rsidRPr="000C54C9">
        <w:rPr>
          <w:rFonts w:asciiTheme="minorBidi" w:hAnsiTheme="minorBidi" w:cstheme="minorBidi"/>
          <w:sz w:val="28"/>
        </w:rPr>
        <w:t>98</w:t>
      </w:r>
      <w:r w:rsidR="00B23F92" w:rsidRPr="000C54C9">
        <w:rPr>
          <w:rFonts w:asciiTheme="minorBidi" w:hAnsiTheme="minorBidi" w:cstheme="minorBidi"/>
          <w:sz w:val="28"/>
        </w:rPr>
        <w:t xml:space="preserve">% </w:t>
      </w:r>
      <w:r w:rsidR="008A13E7" w:rsidRPr="000C54C9">
        <w:rPr>
          <w:rFonts w:asciiTheme="minorBidi" w:hAnsiTheme="minorBidi" w:cstheme="minorBidi"/>
          <w:sz w:val="28"/>
        </w:rPr>
        <w:t xml:space="preserve">nucleotide </w:t>
      </w:r>
      <w:r w:rsidR="00B23F92" w:rsidRPr="000C54C9">
        <w:rPr>
          <w:rFonts w:asciiTheme="minorBidi" w:hAnsiTheme="minorBidi" w:cstheme="minorBidi"/>
          <w:sz w:val="28"/>
        </w:rPr>
        <w:t>identity</w:t>
      </w:r>
      <w:r w:rsidR="00244044" w:rsidRPr="000C54C9">
        <w:rPr>
          <w:rFonts w:asciiTheme="minorBidi" w:hAnsiTheme="minorBidi" w:cstheme="minorBidi"/>
          <w:sz w:val="28"/>
        </w:rPr>
        <w:t xml:space="preserve"> among </w:t>
      </w:r>
      <w:r w:rsidR="008A13E7" w:rsidRPr="000C54C9">
        <w:rPr>
          <w:rFonts w:asciiTheme="minorBidi" w:hAnsiTheme="minorBidi" w:cstheme="minorBidi"/>
          <w:sz w:val="28"/>
        </w:rPr>
        <w:t xml:space="preserve">them and with </w:t>
      </w:r>
      <w:r w:rsidR="00244044" w:rsidRPr="000C54C9">
        <w:rPr>
          <w:rFonts w:asciiTheme="minorBidi" w:hAnsiTheme="minorBidi" w:cstheme="minorBidi"/>
          <w:sz w:val="28"/>
        </w:rPr>
        <w:t>China and Taiwan</w:t>
      </w:r>
      <w:r w:rsidR="00B23F92" w:rsidRPr="000C54C9">
        <w:rPr>
          <w:rFonts w:asciiTheme="minorBidi" w:hAnsiTheme="minorBidi" w:cstheme="minorBidi"/>
          <w:sz w:val="28"/>
        </w:rPr>
        <w:t xml:space="preserve">. </w:t>
      </w:r>
      <w:r w:rsidR="00912475" w:rsidRPr="000C54C9">
        <w:rPr>
          <w:rFonts w:asciiTheme="minorBidi" w:hAnsiTheme="minorBidi" w:cstheme="minorBidi"/>
          <w:sz w:val="28"/>
        </w:rPr>
        <w:t xml:space="preserve"> CABYV is the most </w:t>
      </w:r>
      <w:proofErr w:type="gramStart"/>
      <w:r w:rsidR="00912475" w:rsidRPr="000C54C9">
        <w:rPr>
          <w:rFonts w:asciiTheme="minorBidi" w:hAnsiTheme="minorBidi" w:cstheme="minorBidi"/>
          <w:sz w:val="28"/>
        </w:rPr>
        <w:t>predominate</w:t>
      </w:r>
      <w:proofErr w:type="gramEnd"/>
      <w:r w:rsidR="00912475" w:rsidRPr="000C54C9">
        <w:rPr>
          <w:rFonts w:asciiTheme="minorBidi" w:hAnsiTheme="minorBidi" w:cstheme="minorBidi"/>
          <w:sz w:val="28"/>
        </w:rPr>
        <w:t xml:space="preserve"> species found in Thailand. Whereas, the occurrence of SABYV was observed in moderate level and MABYV was observed in the lowest level.</w:t>
      </w:r>
      <w:bookmarkStart w:id="0" w:name="_GoBack"/>
      <w:bookmarkEnd w:id="0"/>
    </w:p>
    <w:sectPr w:rsidR="00B91B77" w:rsidRPr="000C54C9" w:rsidSect="00903F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11.55pt;height:11.55pt" o:bullet="t">
        <v:imagedata r:id="rId1" o:title="artBCF6"/>
      </v:shape>
    </w:pict>
  </w:numPicBullet>
  <w:numPicBullet w:numPicBulletId="1">
    <w:pict>
      <v:shape id="_x0000_i1103" type="#_x0000_t75" style="width:8.15pt;height:8.15pt" o:bullet="t">
        <v:imagedata r:id="rId2" o:title="art58C9"/>
      </v:shape>
    </w:pict>
  </w:numPicBullet>
  <w:abstractNum w:abstractNumId="0">
    <w:nsid w:val="005F71E2"/>
    <w:multiLevelType w:val="hybridMultilevel"/>
    <w:tmpl w:val="62247296"/>
    <w:lvl w:ilvl="0" w:tplc="563C944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C41CF4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8C6F8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3A5FCA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8808A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0C8804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0E713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7A459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B0E80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E963E5A"/>
    <w:multiLevelType w:val="hybridMultilevel"/>
    <w:tmpl w:val="7436B446"/>
    <w:lvl w:ilvl="0" w:tplc="8222DB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D8EE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5658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6C8A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4E10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FCE90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927A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526A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CC29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4DB185C"/>
    <w:multiLevelType w:val="hybridMultilevel"/>
    <w:tmpl w:val="7BA02314"/>
    <w:lvl w:ilvl="0" w:tplc="2CEA9AA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C0F6AA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C467D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A8787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AC16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1CF75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B6442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381DF6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F275B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7B51F5"/>
    <w:rsid w:val="000104FC"/>
    <w:rsid w:val="00053CC7"/>
    <w:rsid w:val="00060CA0"/>
    <w:rsid w:val="000B043E"/>
    <w:rsid w:val="000C479A"/>
    <w:rsid w:val="000C54C9"/>
    <w:rsid w:val="000D2921"/>
    <w:rsid w:val="0014658C"/>
    <w:rsid w:val="00160043"/>
    <w:rsid w:val="00203055"/>
    <w:rsid w:val="00244044"/>
    <w:rsid w:val="00247052"/>
    <w:rsid w:val="0026679C"/>
    <w:rsid w:val="002E73B7"/>
    <w:rsid w:val="00303B17"/>
    <w:rsid w:val="003A4A23"/>
    <w:rsid w:val="003C3351"/>
    <w:rsid w:val="003D7EF5"/>
    <w:rsid w:val="00421830"/>
    <w:rsid w:val="004822C2"/>
    <w:rsid w:val="004846BB"/>
    <w:rsid w:val="0058652A"/>
    <w:rsid w:val="00590831"/>
    <w:rsid w:val="005C789F"/>
    <w:rsid w:val="005F5530"/>
    <w:rsid w:val="005F6B04"/>
    <w:rsid w:val="00637A80"/>
    <w:rsid w:val="006557F3"/>
    <w:rsid w:val="00663E86"/>
    <w:rsid w:val="0067391F"/>
    <w:rsid w:val="006B7F2F"/>
    <w:rsid w:val="006C3C49"/>
    <w:rsid w:val="006C4700"/>
    <w:rsid w:val="006D07C9"/>
    <w:rsid w:val="006D27A2"/>
    <w:rsid w:val="007352F1"/>
    <w:rsid w:val="00771ED3"/>
    <w:rsid w:val="00787D8E"/>
    <w:rsid w:val="007B51F5"/>
    <w:rsid w:val="007D5A09"/>
    <w:rsid w:val="0085071A"/>
    <w:rsid w:val="00852E2A"/>
    <w:rsid w:val="00862DDF"/>
    <w:rsid w:val="00895E45"/>
    <w:rsid w:val="008A13E7"/>
    <w:rsid w:val="008E266A"/>
    <w:rsid w:val="00903F82"/>
    <w:rsid w:val="00912475"/>
    <w:rsid w:val="0093642A"/>
    <w:rsid w:val="00961C00"/>
    <w:rsid w:val="0096292B"/>
    <w:rsid w:val="00966AFB"/>
    <w:rsid w:val="009714DE"/>
    <w:rsid w:val="0097204F"/>
    <w:rsid w:val="009C09E3"/>
    <w:rsid w:val="00A40AFB"/>
    <w:rsid w:val="00AD0954"/>
    <w:rsid w:val="00B00C8E"/>
    <w:rsid w:val="00B053E4"/>
    <w:rsid w:val="00B23F92"/>
    <w:rsid w:val="00B30DF3"/>
    <w:rsid w:val="00B42388"/>
    <w:rsid w:val="00B83705"/>
    <w:rsid w:val="00B850F2"/>
    <w:rsid w:val="00B91B77"/>
    <w:rsid w:val="00BB4AAC"/>
    <w:rsid w:val="00BB58E7"/>
    <w:rsid w:val="00BD08D2"/>
    <w:rsid w:val="00BE3A4A"/>
    <w:rsid w:val="00BF12F6"/>
    <w:rsid w:val="00BF4727"/>
    <w:rsid w:val="00C235E0"/>
    <w:rsid w:val="00C34266"/>
    <w:rsid w:val="00C520E1"/>
    <w:rsid w:val="00C72CBF"/>
    <w:rsid w:val="00C96C7C"/>
    <w:rsid w:val="00CA2A3C"/>
    <w:rsid w:val="00CD3F2F"/>
    <w:rsid w:val="00D10B7D"/>
    <w:rsid w:val="00D159B0"/>
    <w:rsid w:val="00D55469"/>
    <w:rsid w:val="00D76ED0"/>
    <w:rsid w:val="00DA7E28"/>
    <w:rsid w:val="00DC7A64"/>
    <w:rsid w:val="00DD0B6A"/>
    <w:rsid w:val="00E043F6"/>
    <w:rsid w:val="00E43C73"/>
    <w:rsid w:val="00E822DB"/>
    <w:rsid w:val="00EC4540"/>
    <w:rsid w:val="00ED2177"/>
    <w:rsid w:val="00F71605"/>
    <w:rsid w:val="00F77375"/>
    <w:rsid w:val="00F945B6"/>
    <w:rsid w:val="00FD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82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57F3"/>
    <w:rPr>
      <w:sz w:val="22"/>
      <w:szCs w:val="28"/>
    </w:rPr>
  </w:style>
  <w:style w:type="character" w:styleId="PageNumber">
    <w:name w:val="page number"/>
    <w:basedOn w:val="DefaultParagraphFont"/>
    <w:rsid w:val="00F71605"/>
  </w:style>
  <w:style w:type="paragraph" w:styleId="NormalWeb">
    <w:name w:val="Normal (Web)"/>
    <w:basedOn w:val="Normal"/>
    <w:uiPriority w:val="99"/>
    <w:unhideWhenUsed/>
    <w:rsid w:val="00010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E26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487CF-4E58-4414-A33E-29B502C4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TM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sirirach</cp:lastModifiedBy>
  <cp:revision>2</cp:revision>
  <cp:lastPrinted>2014-03-06T04:56:00Z</cp:lastPrinted>
  <dcterms:created xsi:type="dcterms:W3CDTF">2014-03-06T04:57:00Z</dcterms:created>
  <dcterms:modified xsi:type="dcterms:W3CDTF">2014-03-06T04:57:00Z</dcterms:modified>
</cp:coreProperties>
</file>