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E4" w:rsidRPr="008065E4" w:rsidRDefault="008065E4" w:rsidP="008065E4">
      <w:pPr>
        <w:pStyle w:val="Objective"/>
        <w:spacing w:before="0"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8065E4">
        <w:rPr>
          <w:rFonts w:asciiTheme="minorBidi" w:hAnsiTheme="minorBidi" w:cstheme="minorBidi"/>
          <w:b/>
          <w:bCs/>
          <w:sz w:val="32"/>
          <w:szCs w:val="32"/>
          <w:cs/>
        </w:rPr>
        <w:t>ลักษณะพันธุกรรมของเชื้อวัณโรคที่แยกได้จากผู้ป่วยและไวต่อยาคลาริโทรมัย</w:t>
      </w:r>
      <w:proofErr w:type="spellStart"/>
      <w:r w:rsidRPr="008065E4">
        <w:rPr>
          <w:rFonts w:asciiTheme="minorBidi" w:hAnsiTheme="minorBidi" w:cstheme="minorBidi"/>
          <w:b/>
          <w:bCs/>
          <w:sz w:val="32"/>
          <w:szCs w:val="32"/>
          <w:cs/>
        </w:rPr>
        <w:t>ซิน</w:t>
      </w:r>
      <w:proofErr w:type="spellEnd"/>
    </w:p>
    <w:p w:rsidR="00116BAB" w:rsidRPr="00116BAB" w:rsidRDefault="00116BAB" w:rsidP="00116BAB">
      <w:pPr>
        <w:jc w:val="center"/>
        <w:rPr>
          <w:rFonts w:ascii="Cordia New" w:hAnsi="Cordia New" w:cs="Cordia New" w:hint="cs"/>
          <w:b/>
          <w:bCs/>
          <w:sz w:val="32"/>
          <w:szCs w:val="32"/>
        </w:rPr>
      </w:pPr>
    </w:p>
    <w:p w:rsidR="00116BAB" w:rsidRPr="008065E4" w:rsidRDefault="008065E4" w:rsidP="008065E4">
      <w:pPr>
        <w:pStyle w:val="5"/>
        <w:shd w:val="clear" w:color="auto" w:fill="FFFFFF"/>
        <w:spacing w:before="0"/>
        <w:ind w:right="188"/>
        <w:jc w:val="center"/>
        <w:rPr>
          <w:rFonts w:asciiTheme="minorBidi" w:hAnsiTheme="minorBidi" w:cstheme="minorBidi" w:hint="cs"/>
          <w:sz w:val="28"/>
        </w:rPr>
      </w:pPr>
      <w:r w:rsidRPr="008065E4">
        <w:rPr>
          <w:rFonts w:asciiTheme="minorBidi" w:hAnsiTheme="minorBidi" w:cstheme="minorBidi"/>
          <w:color w:val="auto"/>
          <w:sz w:val="28"/>
          <w:cs/>
        </w:rPr>
        <w:t>ชัยทัศน์ จิตแย้ม</w:t>
      </w:r>
      <w:r w:rsidRPr="008065E4">
        <w:rPr>
          <w:rFonts w:asciiTheme="minorBidi" w:hAnsiTheme="minorBidi" w:cstheme="minorBidi"/>
          <w:sz w:val="28"/>
          <w:vertAlign w:val="superscript"/>
        </w:rPr>
        <w:t>1</w:t>
      </w:r>
      <w:r>
        <w:rPr>
          <w:rFonts w:asciiTheme="minorBidi" w:hAnsiTheme="minorBidi" w:cstheme="minorBidi"/>
          <w:color w:val="auto"/>
          <w:sz w:val="28"/>
        </w:rPr>
        <w:t xml:space="preserve">, </w:t>
      </w:r>
      <w:proofErr w:type="spellStart"/>
      <w:r w:rsidRPr="008065E4">
        <w:rPr>
          <w:rFonts w:asciiTheme="minorBidi" w:hAnsiTheme="minorBidi" w:cstheme="minorBidi"/>
          <w:color w:val="auto"/>
          <w:sz w:val="28"/>
          <w:cs/>
        </w:rPr>
        <w:t>ดร.สรัญญา</w:t>
      </w:r>
      <w:proofErr w:type="spellEnd"/>
      <w:r w:rsidRPr="008065E4">
        <w:rPr>
          <w:rFonts w:asciiTheme="minorBidi" w:hAnsiTheme="minorBidi" w:cstheme="minorBidi"/>
          <w:color w:val="auto"/>
          <w:sz w:val="28"/>
          <w:cs/>
        </w:rPr>
        <w:t xml:space="preserve"> พันธุ์พฤกษ์</w:t>
      </w:r>
      <w:r w:rsidRPr="008065E4">
        <w:rPr>
          <w:rFonts w:asciiTheme="minorBidi" w:hAnsiTheme="minorBidi" w:cstheme="minorBidi"/>
          <w:sz w:val="28"/>
          <w:vertAlign w:val="superscript"/>
        </w:rPr>
        <w:t>1</w:t>
      </w:r>
      <w:r>
        <w:rPr>
          <w:rStyle w:val="apple-converted-space"/>
          <w:rFonts w:asciiTheme="minorBidi" w:hAnsiTheme="minorBidi" w:cstheme="minorBidi"/>
          <w:color w:val="auto"/>
          <w:sz w:val="28"/>
          <w:shd w:val="clear" w:color="auto" w:fill="FFFFFF"/>
        </w:rPr>
        <w:t xml:space="preserve">, </w:t>
      </w:r>
      <w:r w:rsidRPr="008065E4">
        <w:rPr>
          <w:rStyle w:val="apple-converted-space"/>
          <w:rFonts w:asciiTheme="minorBidi" w:hAnsiTheme="minorBidi" w:cstheme="minorBidi"/>
          <w:color w:val="auto"/>
          <w:sz w:val="28"/>
          <w:shd w:val="clear" w:color="auto" w:fill="FFFFFF"/>
          <w:cs/>
        </w:rPr>
        <w:t>ดร.</w:t>
      </w:r>
      <w:proofErr w:type="spellStart"/>
      <w:r w:rsidRPr="008065E4">
        <w:rPr>
          <w:rFonts w:asciiTheme="minorBidi" w:hAnsiTheme="minorBidi" w:cstheme="minorBidi"/>
          <w:color w:val="auto"/>
          <w:sz w:val="28"/>
          <w:shd w:val="clear" w:color="auto" w:fill="FFFFFF"/>
          <w:cs/>
        </w:rPr>
        <w:t>เทอด</w:t>
      </w:r>
      <w:proofErr w:type="spellEnd"/>
      <w:r w:rsidRPr="008065E4">
        <w:rPr>
          <w:rFonts w:asciiTheme="minorBidi" w:hAnsiTheme="minorBidi" w:cstheme="minorBidi"/>
          <w:color w:val="auto"/>
          <w:sz w:val="28"/>
          <w:shd w:val="clear" w:color="auto" w:fill="FFFFFF"/>
          <w:cs/>
        </w:rPr>
        <w:t xml:space="preserve">ศักดิ์ </w:t>
      </w:r>
      <w:proofErr w:type="spellStart"/>
      <w:r w:rsidRPr="008065E4">
        <w:rPr>
          <w:rFonts w:asciiTheme="minorBidi" w:hAnsiTheme="minorBidi" w:cstheme="minorBidi"/>
          <w:color w:val="auto"/>
          <w:sz w:val="28"/>
          <w:shd w:val="clear" w:color="auto" w:fill="FFFFFF"/>
          <w:cs/>
        </w:rPr>
        <w:t>พราหมณ</w:t>
      </w:r>
      <w:proofErr w:type="spellEnd"/>
      <w:r w:rsidRPr="008065E4">
        <w:rPr>
          <w:rFonts w:asciiTheme="minorBidi" w:hAnsiTheme="minorBidi" w:cstheme="minorBidi"/>
          <w:color w:val="auto"/>
          <w:sz w:val="28"/>
          <w:shd w:val="clear" w:color="auto" w:fill="FFFFFF"/>
          <w:cs/>
        </w:rPr>
        <w:t>นันทน์</w:t>
      </w:r>
      <w:r w:rsidRPr="008065E4">
        <w:rPr>
          <w:rFonts w:asciiTheme="minorBidi" w:hAnsiTheme="minorBidi" w:cstheme="minorBidi"/>
          <w:sz w:val="28"/>
          <w:vertAlign w:val="superscript"/>
        </w:rPr>
        <w:t>2</w:t>
      </w:r>
      <w:r w:rsidRPr="008065E4">
        <w:rPr>
          <w:rFonts w:asciiTheme="minorBidi" w:hAnsiTheme="minorBidi" w:cstheme="minorBidi"/>
          <w:b/>
          <w:bCs/>
          <w:sz w:val="28"/>
        </w:rPr>
        <w:t xml:space="preserve"> </w:t>
      </w:r>
    </w:p>
    <w:p w:rsidR="00116BAB" w:rsidRPr="008065E4" w:rsidRDefault="00116BAB" w:rsidP="00116BAB">
      <w:pPr>
        <w:jc w:val="center"/>
        <w:rPr>
          <w:rFonts w:ascii="Cordia New" w:hAnsi="Cordia New" w:cs="Cordia New" w:hint="cs"/>
          <w:sz w:val="32"/>
          <w:szCs w:val="32"/>
        </w:rPr>
      </w:pPr>
    </w:p>
    <w:p w:rsidR="008065E4" w:rsidRDefault="00C3081D" w:rsidP="00116BAB">
      <w:pPr>
        <w:jc w:val="center"/>
        <w:rPr>
          <w:rFonts w:ascii="Cordia New" w:hAnsi="Cordia New" w:cs="Cordia New"/>
          <w:sz w:val="28"/>
        </w:rPr>
      </w:pPr>
      <w:r w:rsidRPr="00C3081D">
        <w:rPr>
          <w:rFonts w:ascii="Cordia New" w:hAnsi="Cordia New" w:cs="Cordia New"/>
          <w:sz w:val="28"/>
        </w:rPr>
        <w:t>1</w:t>
      </w:r>
      <w:r w:rsidR="00AD0019">
        <w:rPr>
          <w:rFonts w:ascii="Cordia New" w:hAnsi="Cordia New" w:cs="Cordia New"/>
          <w:sz w:val="28"/>
        </w:rPr>
        <w:t>.</w:t>
      </w:r>
      <w:r w:rsidRPr="00C3081D">
        <w:rPr>
          <w:rFonts w:ascii="Cordia New" w:hAnsi="Cordia New" w:cs="Cordia New"/>
          <w:sz w:val="28"/>
        </w:rPr>
        <w:t xml:space="preserve"> </w:t>
      </w:r>
      <w:r w:rsidR="00AD0019">
        <w:rPr>
          <w:rFonts w:ascii="Cordia New" w:hAnsi="Cordia New" w:cs="Cordia New" w:hint="cs"/>
          <w:sz w:val="28"/>
          <w:cs/>
        </w:rPr>
        <w:t xml:space="preserve">สาขาวิชาชีววิทยา </w:t>
      </w:r>
      <w:r w:rsidR="008065E4">
        <w:rPr>
          <w:rFonts w:ascii="Cordia New" w:hAnsi="Cordia New" w:cs="Cordia New" w:hint="cs"/>
          <w:sz w:val="28"/>
          <w:cs/>
        </w:rPr>
        <w:t>คณะวิทยาศาสตร์ สถาบันเทคโนโลยีพระจอมเกล้าเจ้าคุณทหารลาดกระบัง</w:t>
      </w:r>
    </w:p>
    <w:p w:rsidR="00C3081D" w:rsidRPr="00C3081D" w:rsidRDefault="00C3081D" w:rsidP="00116BAB">
      <w:pPr>
        <w:jc w:val="center"/>
        <w:rPr>
          <w:rFonts w:ascii="Cordia New" w:hAnsi="Cordia New" w:cs="Cordia New" w:hint="cs"/>
          <w:sz w:val="28"/>
          <w:cs/>
        </w:rPr>
      </w:pPr>
      <w:r w:rsidRPr="00C3081D">
        <w:rPr>
          <w:rFonts w:ascii="Cordia New" w:hAnsi="Cordia New" w:cs="Cordia New"/>
          <w:sz w:val="28"/>
        </w:rPr>
        <w:t>2</w:t>
      </w:r>
      <w:r w:rsidR="00AC4D37">
        <w:rPr>
          <w:rFonts w:ascii="Cordia New" w:hAnsi="Cordia New" w:cs="Cordia New" w:hint="cs"/>
          <w:sz w:val="28"/>
          <w:cs/>
        </w:rPr>
        <w:t>.</w:t>
      </w:r>
      <w:r w:rsidR="00AD0019">
        <w:rPr>
          <w:rFonts w:ascii="Cordia New" w:hAnsi="Cordia New" w:cs="Cordia New" w:hint="cs"/>
          <w:sz w:val="28"/>
          <w:cs/>
        </w:rPr>
        <w:t xml:space="preserve"> ศูนย์พันธุวิศวกรรมและเทคโนโลยีชีวภาพแห่งชาติ สำนักงานพัฒนาวิทยาศาสตร์และเทคโนโลยีแห่งชาติ</w:t>
      </w:r>
    </w:p>
    <w:p w:rsidR="00C3081D" w:rsidRDefault="00C3081D" w:rsidP="00116BAB">
      <w:pPr>
        <w:jc w:val="center"/>
        <w:rPr>
          <w:rFonts w:ascii="Cordia New" w:hAnsi="Cordia New" w:cs="Cordia New" w:hint="cs"/>
          <w:sz w:val="32"/>
          <w:szCs w:val="32"/>
          <w:cs/>
        </w:rPr>
      </w:pPr>
    </w:p>
    <w:p w:rsidR="00116BAB" w:rsidRDefault="00116BAB" w:rsidP="00116BAB">
      <w:pPr>
        <w:jc w:val="center"/>
        <w:rPr>
          <w:rFonts w:ascii="Cordia New" w:hAnsi="Cordia New" w:cs="Cordia New" w:hint="cs"/>
          <w:b/>
          <w:bCs/>
          <w:sz w:val="32"/>
          <w:szCs w:val="32"/>
          <w:cs/>
        </w:rPr>
      </w:pPr>
      <w:r w:rsidRPr="00116BAB">
        <w:rPr>
          <w:rFonts w:ascii="Cordia New" w:hAnsi="Cordia New" w:cs="Cordia New" w:hint="cs"/>
          <w:b/>
          <w:bCs/>
          <w:sz w:val="32"/>
          <w:szCs w:val="32"/>
          <w:cs/>
        </w:rPr>
        <w:t>บทคัดย่อ</w:t>
      </w:r>
    </w:p>
    <w:p w:rsidR="008065E4" w:rsidRDefault="008065E4" w:rsidP="00116BAB">
      <w:pPr>
        <w:jc w:val="center"/>
        <w:rPr>
          <w:rFonts w:ascii="Cordia New" w:hAnsi="Cordia New" w:cs="Cordia New" w:hint="cs"/>
          <w:b/>
          <w:bCs/>
          <w:sz w:val="32"/>
          <w:szCs w:val="32"/>
        </w:rPr>
      </w:pPr>
    </w:p>
    <w:p w:rsidR="008065E4" w:rsidRPr="008065E4" w:rsidRDefault="008065E4" w:rsidP="008065E4">
      <w:pPr>
        <w:jc w:val="both"/>
        <w:rPr>
          <w:rFonts w:asciiTheme="minorBidi" w:hAnsiTheme="minorBidi" w:cstheme="minorBidi"/>
          <w:sz w:val="32"/>
          <w:szCs w:val="32"/>
        </w:rPr>
      </w:pPr>
      <w:r w:rsidRPr="008065E4">
        <w:rPr>
          <w:rFonts w:asciiTheme="minorBidi" w:hAnsiTheme="minorBidi" w:cstheme="minorBidi"/>
          <w:sz w:val="32"/>
          <w:szCs w:val="32"/>
        </w:rPr>
        <w:tab/>
      </w:r>
      <w:r w:rsidRPr="008065E4">
        <w:rPr>
          <w:rFonts w:asciiTheme="minorBidi" w:hAnsiTheme="minorBidi" w:cstheme="minorBidi"/>
          <w:sz w:val="32"/>
          <w:szCs w:val="32"/>
          <w:cs/>
        </w:rPr>
        <w:t>โดยธรรมชาติแล้วเชื้อวัณโรคจะดื้อต่อยาปฏิชีวนะคลาริโทรมัย</w:t>
      </w:r>
      <w:proofErr w:type="spellStart"/>
      <w:r w:rsidRPr="008065E4">
        <w:rPr>
          <w:rFonts w:asciiTheme="minorBidi" w:hAnsiTheme="minorBidi" w:cstheme="minorBidi"/>
          <w:sz w:val="32"/>
          <w:szCs w:val="32"/>
          <w:cs/>
        </w:rPr>
        <w:t>ซิน</w:t>
      </w:r>
      <w:proofErr w:type="spellEnd"/>
      <w:r w:rsidRPr="008065E4">
        <w:rPr>
          <w:rFonts w:asciiTheme="minorBidi" w:hAnsiTheme="minorBidi" w:cstheme="minorBidi"/>
          <w:sz w:val="32"/>
          <w:szCs w:val="32"/>
          <w:cs/>
        </w:rPr>
        <w:t xml:space="preserve"> ยีน </w:t>
      </w:r>
      <w:r w:rsidRPr="008065E4">
        <w:rPr>
          <w:rFonts w:asciiTheme="minorBidi" w:hAnsiTheme="minorBidi" w:cstheme="minorBidi"/>
          <w:sz w:val="32"/>
          <w:szCs w:val="32"/>
        </w:rPr>
        <w:t>Rv3197A (</w:t>
      </w:r>
      <w:r w:rsidRPr="008065E4">
        <w:rPr>
          <w:rFonts w:asciiTheme="minorBidi" w:hAnsiTheme="minorBidi" w:cstheme="minorBidi"/>
          <w:i/>
          <w:iCs/>
          <w:sz w:val="32"/>
          <w:szCs w:val="32"/>
        </w:rPr>
        <w:t>whiB7</w:t>
      </w:r>
      <w:r w:rsidRPr="008065E4">
        <w:rPr>
          <w:rFonts w:asciiTheme="minorBidi" w:hAnsiTheme="minorBidi" w:cstheme="minorBidi"/>
          <w:sz w:val="32"/>
          <w:szCs w:val="32"/>
        </w:rPr>
        <w:t xml:space="preserve">) </w:t>
      </w:r>
      <w:r w:rsidRPr="008065E4">
        <w:rPr>
          <w:rFonts w:asciiTheme="minorBidi" w:hAnsiTheme="minorBidi" w:cstheme="minorBidi"/>
          <w:sz w:val="32"/>
          <w:szCs w:val="32"/>
          <w:cs/>
        </w:rPr>
        <w:t>และ</w:t>
      </w:r>
      <w:r w:rsidRPr="008065E4">
        <w:rPr>
          <w:rFonts w:asciiTheme="minorBidi" w:hAnsiTheme="minorBidi" w:cstheme="minorBidi"/>
          <w:sz w:val="32"/>
          <w:szCs w:val="32"/>
        </w:rPr>
        <w:t xml:space="preserve"> Rv1988 (</w:t>
      </w:r>
      <w:proofErr w:type="spellStart"/>
      <w:r w:rsidRPr="008065E4">
        <w:rPr>
          <w:rFonts w:asciiTheme="minorBidi" w:hAnsiTheme="minorBidi" w:cstheme="minorBidi"/>
          <w:i/>
          <w:iCs/>
          <w:sz w:val="32"/>
          <w:szCs w:val="32"/>
        </w:rPr>
        <w:t>ermMT</w:t>
      </w:r>
      <w:proofErr w:type="spellEnd"/>
      <w:r w:rsidRPr="008065E4">
        <w:rPr>
          <w:rFonts w:asciiTheme="minorBidi" w:hAnsiTheme="minorBidi" w:cstheme="minorBidi"/>
          <w:sz w:val="32"/>
          <w:szCs w:val="32"/>
        </w:rPr>
        <w:t>)</w:t>
      </w:r>
      <w:r w:rsidRPr="008065E4">
        <w:rPr>
          <w:rFonts w:asciiTheme="minorBidi" w:hAnsiTheme="minorBidi" w:cstheme="minorBidi"/>
          <w:sz w:val="32"/>
          <w:szCs w:val="32"/>
          <w:cs/>
        </w:rPr>
        <w:t xml:space="preserve"> มีบทบาทสำคัญในการดื้อยาดังกล่าว ในการศึกษานี้สามารถแยกเชื้อวัณโรคไวต่อยาคลาริโทรมัย</w:t>
      </w:r>
      <w:proofErr w:type="spellStart"/>
      <w:r w:rsidRPr="008065E4">
        <w:rPr>
          <w:rFonts w:asciiTheme="minorBidi" w:hAnsiTheme="minorBidi" w:cstheme="minorBidi"/>
          <w:sz w:val="32"/>
          <w:szCs w:val="32"/>
          <w:cs/>
        </w:rPr>
        <w:t>ซิน</w:t>
      </w:r>
      <w:proofErr w:type="spellEnd"/>
      <w:r w:rsidRPr="008065E4">
        <w:rPr>
          <w:rFonts w:asciiTheme="minorBidi" w:hAnsiTheme="minorBidi" w:cstheme="minorBidi"/>
          <w:sz w:val="32"/>
          <w:szCs w:val="32"/>
          <w:cs/>
        </w:rPr>
        <w:t xml:space="preserve">ได้จากผู้ป่วยจำนวน 4 สายพันธุ์ ทำการศึกษาลำดับเบสและระดับการแสดงออกของยีน </w:t>
      </w:r>
      <w:r w:rsidRPr="008065E4">
        <w:rPr>
          <w:rFonts w:asciiTheme="minorBidi" w:hAnsiTheme="minorBidi" w:cstheme="minorBidi"/>
          <w:i/>
          <w:iCs/>
          <w:sz w:val="32"/>
          <w:szCs w:val="32"/>
        </w:rPr>
        <w:t>whiB7</w:t>
      </w:r>
      <w:r w:rsidRPr="008065E4">
        <w:rPr>
          <w:rFonts w:asciiTheme="minorBidi" w:hAnsiTheme="minorBidi" w:cstheme="minorBidi"/>
          <w:sz w:val="32"/>
          <w:szCs w:val="32"/>
        </w:rPr>
        <w:t xml:space="preserve"> </w:t>
      </w:r>
      <w:r w:rsidRPr="008065E4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proofErr w:type="spellStart"/>
      <w:r w:rsidRPr="008065E4">
        <w:rPr>
          <w:rFonts w:asciiTheme="minorBidi" w:hAnsiTheme="minorBidi" w:cstheme="minorBidi"/>
          <w:i/>
          <w:iCs/>
          <w:sz w:val="32"/>
          <w:szCs w:val="32"/>
        </w:rPr>
        <w:t>ermMT</w:t>
      </w:r>
      <w:proofErr w:type="spellEnd"/>
      <w:r w:rsidRPr="008065E4">
        <w:rPr>
          <w:rFonts w:asciiTheme="minorBidi" w:hAnsiTheme="minorBidi" w:cstheme="minorBidi"/>
          <w:sz w:val="32"/>
          <w:szCs w:val="32"/>
        </w:rPr>
        <w:t xml:space="preserve"> </w:t>
      </w:r>
      <w:r w:rsidRPr="008065E4">
        <w:rPr>
          <w:rFonts w:asciiTheme="minorBidi" w:hAnsiTheme="minorBidi" w:cstheme="minorBidi"/>
          <w:sz w:val="32"/>
          <w:szCs w:val="32"/>
          <w:cs/>
        </w:rPr>
        <w:t xml:space="preserve">ผลการทดลองพบว่าเชื้อหนึ่งสายพันธุ์มีการกลายพันธุ์ของยีน </w:t>
      </w:r>
      <w:r w:rsidRPr="008065E4">
        <w:rPr>
          <w:rFonts w:asciiTheme="minorBidi" w:hAnsiTheme="minorBidi" w:cstheme="minorBidi"/>
          <w:i/>
          <w:iCs/>
          <w:sz w:val="32"/>
          <w:szCs w:val="32"/>
        </w:rPr>
        <w:t>whiB7</w:t>
      </w:r>
      <w:r w:rsidRPr="008065E4">
        <w:rPr>
          <w:rFonts w:asciiTheme="minorBidi" w:hAnsiTheme="minorBidi" w:cstheme="minorBidi"/>
          <w:sz w:val="32"/>
          <w:szCs w:val="32"/>
        </w:rPr>
        <w:t xml:space="preserve"> </w:t>
      </w:r>
      <w:r w:rsidRPr="008065E4">
        <w:rPr>
          <w:rFonts w:asciiTheme="minorBidi" w:hAnsiTheme="minorBidi" w:cstheme="minorBidi"/>
          <w:sz w:val="32"/>
          <w:szCs w:val="32"/>
          <w:cs/>
        </w:rPr>
        <w:t>โดยมี</w:t>
      </w:r>
      <w:r w:rsidRPr="008065E4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นิ</w:t>
      </w:r>
      <w:proofErr w:type="spellStart"/>
      <w:r w:rsidRPr="008065E4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วค</w:t>
      </w:r>
      <w:proofErr w:type="spellEnd"/>
      <w:r w:rsidRPr="008065E4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ลีโอ</w:t>
      </w:r>
      <w:proofErr w:type="spellStart"/>
      <w:r w:rsidRPr="008065E4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ไทด์</w:t>
      </w:r>
      <w:proofErr w:type="spellEnd"/>
      <w:r w:rsidRPr="008065E4">
        <w:rPr>
          <w:rFonts w:asciiTheme="minorBidi" w:hAnsiTheme="minorBidi" w:cstheme="minorBidi"/>
          <w:sz w:val="32"/>
          <w:szCs w:val="32"/>
          <w:cs/>
        </w:rPr>
        <w:t xml:space="preserve">หายไป 1 คู่เบสทำให้ได้โปรตีน </w:t>
      </w:r>
      <w:r w:rsidRPr="008065E4">
        <w:rPr>
          <w:rFonts w:asciiTheme="minorBidi" w:hAnsiTheme="minorBidi" w:cstheme="minorBidi"/>
          <w:sz w:val="32"/>
          <w:szCs w:val="32"/>
        </w:rPr>
        <w:t xml:space="preserve">WhiB7 </w:t>
      </w:r>
      <w:r w:rsidRPr="008065E4">
        <w:rPr>
          <w:rFonts w:asciiTheme="minorBidi" w:hAnsiTheme="minorBidi" w:cstheme="minorBidi"/>
          <w:sz w:val="32"/>
          <w:szCs w:val="32"/>
          <w:cs/>
        </w:rPr>
        <w:t xml:space="preserve">ที่สั้นกว่าปกติ เชื้อทุกสายพันธุ์มีการแสดงออกของยีน </w:t>
      </w:r>
      <w:r w:rsidRPr="008065E4">
        <w:rPr>
          <w:rFonts w:asciiTheme="minorBidi" w:hAnsiTheme="minorBidi" w:cstheme="minorBidi"/>
          <w:i/>
          <w:iCs/>
          <w:sz w:val="32"/>
          <w:szCs w:val="32"/>
        </w:rPr>
        <w:t>whiB7</w:t>
      </w:r>
      <w:r w:rsidRPr="008065E4">
        <w:rPr>
          <w:rFonts w:asciiTheme="minorBidi" w:hAnsiTheme="minorBidi" w:cstheme="minorBidi"/>
          <w:sz w:val="32"/>
          <w:szCs w:val="32"/>
        </w:rPr>
        <w:t xml:space="preserve"> </w:t>
      </w:r>
      <w:r w:rsidRPr="008065E4">
        <w:rPr>
          <w:rFonts w:asciiTheme="minorBidi" w:hAnsiTheme="minorBidi" w:cstheme="minorBidi"/>
          <w:sz w:val="32"/>
          <w:szCs w:val="32"/>
          <w:cs/>
        </w:rPr>
        <w:t xml:space="preserve">ต่ำกว่าปกติ ในขณะเชื้อที่เกือบทั้งหมดมีการแสดงออกของยีน </w:t>
      </w:r>
      <w:proofErr w:type="spellStart"/>
      <w:r w:rsidRPr="008065E4">
        <w:rPr>
          <w:rFonts w:asciiTheme="minorBidi" w:hAnsiTheme="minorBidi" w:cstheme="minorBidi"/>
          <w:i/>
          <w:iCs/>
          <w:sz w:val="32"/>
          <w:szCs w:val="32"/>
        </w:rPr>
        <w:t>erm</w:t>
      </w:r>
      <w:proofErr w:type="spellEnd"/>
      <w:r w:rsidRPr="008065E4">
        <w:rPr>
          <w:rFonts w:asciiTheme="minorBidi" w:hAnsiTheme="minorBidi" w:cstheme="minorBidi"/>
          <w:sz w:val="32"/>
          <w:szCs w:val="32"/>
        </w:rPr>
        <w:t xml:space="preserve"> </w:t>
      </w:r>
      <w:r w:rsidRPr="008065E4">
        <w:rPr>
          <w:rFonts w:asciiTheme="minorBidi" w:hAnsiTheme="minorBidi" w:cstheme="minorBidi"/>
          <w:sz w:val="32"/>
          <w:szCs w:val="32"/>
          <w:cs/>
        </w:rPr>
        <w:t>เช่นเดียวกับเชื้อวัณโรคที่ดื้อต่อยาคลาริโทรมัย</w:t>
      </w:r>
      <w:proofErr w:type="spellStart"/>
      <w:r w:rsidRPr="008065E4">
        <w:rPr>
          <w:rFonts w:asciiTheme="minorBidi" w:hAnsiTheme="minorBidi" w:cstheme="minorBidi"/>
          <w:sz w:val="32"/>
          <w:szCs w:val="32"/>
          <w:cs/>
        </w:rPr>
        <w:t>ซิน</w:t>
      </w:r>
      <w:proofErr w:type="spellEnd"/>
      <w:r w:rsidRPr="008065E4">
        <w:rPr>
          <w:rFonts w:asciiTheme="minorBidi" w:hAnsiTheme="minorBidi" w:cstheme="minorBidi"/>
          <w:sz w:val="32"/>
          <w:szCs w:val="32"/>
          <w:cs/>
        </w:rPr>
        <w:t xml:space="preserve"> การศึกษานี้เป็นการศึกษาแรกที่รายงานถึงเชื้อวัณโรคไวต่อยาคลาริโทรมัย</w:t>
      </w:r>
      <w:proofErr w:type="spellStart"/>
      <w:r w:rsidRPr="008065E4">
        <w:rPr>
          <w:rFonts w:asciiTheme="minorBidi" w:hAnsiTheme="minorBidi" w:cstheme="minorBidi"/>
          <w:sz w:val="32"/>
          <w:szCs w:val="32"/>
          <w:cs/>
        </w:rPr>
        <w:t>ซิน</w:t>
      </w:r>
      <w:proofErr w:type="spellEnd"/>
      <w:r w:rsidRPr="008065E4">
        <w:rPr>
          <w:rFonts w:asciiTheme="minorBidi" w:hAnsiTheme="minorBidi" w:cstheme="minorBidi"/>
          <w:sz w:val="32"/>
          <w:szCs w:val="32"/>
          <w:cs/>
        </w:rPr>
        <w:t xml:space="preserve">ที่พบการกลายพันธุ์ที่ยีน </w:t>
      </w:r>
      <w:r w:rsidRPr="008065E4">
        <w:rPr>
          <w:rFonts w:asciiTheme="minorBidi" w:hAnsiTheme="minorBidi" w:cstheme="minorBidi"/>
          <w:i/>
          <w:iCs/>
          <w:sz w:val="32"/>
          <w:szCs w:val="32"/>
        </w:rPr>
        <w:t>whiB7</w:t>
      </w:r>
      <w:r w:rsidRPr="008065E4">
        <w:rPr>
          <w:rFonts w:asciiTheme="minorBidi" w:hAnsiTheme="minorBidi" w:cstheme="minorBidi"/>
          <w:sz w:val="32"/>
          <w:szCs w:val="32"/>
          <w:cs/>
        </w:rPr>
        <w:t xml:space="preserve"> และแสดงให้เห็นถึงบทบาทของยีนนี้ต่อการดื้อหรือไวต่อยาคลาริโทรมัย</w:t>
      </w:r>
      <w:proofErr w:type="spellStart"/>
      <w:r w:rsidRPr="008065E4">
        <w:rPr>
          <w:rFonts w:asciiTheme="minorBidi" w:hAnsiTheme="minorBidi" w:cstheme="minorBidi"/>
          <w:sz w:val="32"/>
          <w:szCs w:val="32"/>
          <w:cs/>
        </w:rPr>
        <w:t>ซิน</w:t>
      </w:r>
      <w:proofErr w:type="spellEnd"/>
      <w:r w:rsidRPr="008065E4">
        <w:rPr>
          <w:rFonts w:asciiTheme="minorBidi" w:hAnsiTheme="minorBidi" w:cstheme="minorBidi"/>
          <w:sz w:val="32"/>
          <w:szCs w:val="32"/>
          <w:cs/>
        </w:rPr>
        <w:t xml:space="preserve"> นอกจากนี้ยังพบว่าการแสดงออกของยีน </w:t>
      </w:r>
      <w:proofErr w:type="spellStart"/>
      <w:r w:rsidRPr="008065E4">
        <w:rPr>
          <w:rFonts w:asciiTheme="minorBidi" w:hAnsiTheme="minorBidi" w:cstheme="minorBidi"/>
          <w:i/>
          <w:iCs/>
          <w:sz w:val="32"/>
          <w:szCs w:val="32"/>
        </w:rPr>
        <w:t>ermMT</w:t>
      </w:r>
      <w:proofErr w:type="spellEnd"/>
      <w:r w:rsidRPr="008065E4">
        <w:rPr>
          <w:rFonts w:asciiTheme="minorBidi" w:hAnsiTheme="minorBidi" w:cstheme="minorBidi"/>
          <w:sz w:val="32"/>
          <w:szCs w:val="32"/>
        </w:rPr>
        <w:t xml:space="preserve"> </w:t>
      </w:r>
      <w:r w:rsidRPr="008065E4">
        <w:rPr>
          <w:rFonts w:asciiTheme="minorBidi" w:hAnsiTheme="minorBidi" w:cstheme="minorBidi"/>
          <w:sz w:val="32"/>
          <w:szCs w:val="32"/>
          <w:cs/>
        </w:rPr>
        <w:t xml:space="preserve">ไม่ขึ้นอยู่กับโปรตีน </w:t>
      </w:r>
      <w:r w:rsidRPr="008065E4">
        <w:rPr>
          <w:rFonts w:asciiTheme="minorBidi" w:hAnsiTheme="minorBidi" w:cstheme="minorBidi"/>
          <w:sz w:val="32"/>
          <w:szCs w:val="32"/>
        </w:rPr>
        <w:t>WhiB7</w:t>
      </w:r>
    </w:p>
    <w:p w:rsidR="00116BAB" w:rsidRPr="008065E4" w:rsidRDefault="00116BAB" w:rsidP="008065E4">
      <w:pPr>
        <w:rPr>
          <w:rFonts w:ascii="Cordia New" w:hAnsi="Cordia New" w:cs="Cordia New" w:hint="cs"/>
          <w:b/>
          <w:bCs/>
          <w:sz w:val="32"/>
          <w:szCs w:val="32"/>
          <w:cs/>
        </w:rPr>
      </w:pPr>
    </w:p>
    <w:sectPr w:rsidR="00116BAB" w:rsidRPr="008065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oNotTrackMoves/>
  <w:defaultTabStop w:val="720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6BAB"/>
    <w:rsid w:val="00116BAB"/>
    <w:rsid w:val="00514677"/>
    <w:rsid w:val="00761C20"/>
    <w:rsid w:val="007E3B65"/>
    <w:rsid w:val="008065E4"/>
    <w:rsid w:val="00AC4D37"/>
    <w:rsid w:val="00AD0019"/>
    <w:rsid w:val="00C3081D"/>
    <w:rsid w:val="00C85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5">
    <w:name w:val="heading 5"/>
    <w:basedOn w:val="a"/>
    <w:next w:val="a"/>
    <w:link w:val="50"/>
    <w:unhideWhenUsed/>
    <w:qFormat/>
    <w:rsid w:val="008065E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Objective">
    <w:name w:val="Objective"/>
    <w:basedOn w:val="a"/>
    <w:next w:val="a3"/>
    <w:rsid w:val="008065E4"/>
    <w:pPr>
      <w:spacing w:before="240" w:after="220" w:line="220" w:lineRule="atLeast"/>
    </w:pPr>
    <w:rPr>
      <w:rFonts w:ascii="Cordia New" w:hAnsi="Cordia New" w:cs="Cordia New"/>
      <w:szCs w:val="24"/>
    </w:rPr>
  </w:style>
  <w:style w:type="paragraph" w:styleId="a3">
    <w:name w:val="Body Text"/>
    <w:basedOn w:val="a"/>
    <w:link w:val="a4"/>
    <w:rsid w:val="008065E4"/>
    <w:pPr>
      <w:spacing w:after="120"/>
    </w:pPr>
  </w:style>
  <w:style w:type="character" w:customStyle="1" w:styleId="a4">
    <w:name w:val="เนื้อความ อักขระ"/>
    <w:basedOn w:val="a0"/>
    <w:link w:val="a3"/>
    <w:rsid w:val="008065E4"/>
    <w:rPr>
      <w:sz w:val="24"/>
      <w:szCs w:val="28"/>
    </w:rPr>
  </w:style>
  <w:style w:type="character" w:customStyle="1" w:styleId="50">
    <w:name w:val="หัวเรื่อง 5 อักขระ"/>
    <w:basedOn w:val="a0"/>
    <w:link w:val="5"/>
    <w:rsid w:val="008065E4"/>
    <w:rPr>
      <w:rFonts w:ascii="Cambria" w:eastAsia="Times New Roman" w:hAnsi="Cambria" w:cs="Angsana New"/>
      <w:color w:val="243F60"/>
      <w:sz w:val="24"/>
      <w:szCs w:val="28"/>
    </w:rPr>
  </w:style>
  <w:style w:type="character" w:styleId="a5">
    <w:name w:val="Hyperlink"/>
    <w:basedOn w:val="a0"/>
    <w:rsid w:val="008065E4"/>
    <w:rPr>
      <w:strike w:val="0"/>
      <w:dstrike w:val="0"/>
      <w:color w:val="336699"/>
      <w:u w:val="none"/>
      <w:effect w:val="none"/>
    </w:rPr>
  </w:style>
  <w:style w:type="character" w:customStyle="1" w:styleId="fwb">
    <w:name w:val="fwb"/>
    <w:basedOn w:val="a0"/>
    <w:rsid w:val="008065E4"/>
  </w:style>
  <w:style w:type="character" w:customStyle="1" w:styleId="apple-converted-space">
    <w:name w:val="apple-converted-space"/>
    <w:basedOn w:val="a0"/>
    <w:rsid w:val="00806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หัวข้องานวิจัย</vt:lpstr>
    </vt:vector>
  </TitlesOfParts>
  <Company>iLLUSiON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หัวข้องานวิจัย</dc:title>
  <dc:subject/>
  <dc:creator>piyawat</dc:creator>
  <cp:keywords/>
  <cp:lastModifiedBy>HomeUser</cp:lastModifiedBy>
  <cp:revision>3</cp:revision>
  <dcterms:created xsi:type="dcterms:W3CDTF">2014-03-03T14:51:00Z</dcterms:created>
  <dcterms:modified xsi:type="dcterms:W3CDTF">2014-03-03T15:00:00Z</dcterms:modified>
</cp:coreProperties>
</file>